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A3" w:rsidRPr="00E617A3" w:rsidRDefault="00E617A3" w:rsidP="00E617A3">
      <w:pPr>
        <w:rPr>
          <w:b/>
          <w:sz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The ACCE meeting on </w:t>
      </w:r>
      <w:r w:rsidR="003D4284">
        <w:rPr>
          <w:b/>
          <w:sz w:val="24"/>
          <w:szCs w:val="24"/>
        </w:rPr>
        <w:t>November 15</w:t>
      </w:r>
      <w:r w:rsidR="003D4284" w:rsidRPr="003D4284">
        <w:rPr>
          <w:b/>
          <w:sz w:val="24"/>
          <w:szCs w:val="24"/>
          <w:vertAlign w:val="superscript"/>
        </w:rPr>
        <w:t>th</w:t>
      </w:r>
      <w:r w:rsidR="003D4284">
        <w:rPr>
          <w:b/>
          <w:sz w:val="24"/>
          <w:szCs w:val="24"/>
        </w:rPr>
        <w:t xml:space="preserve"> </w:t>
      </w:r>
    </w:p>
    <w:p w:rsidR="00763030" w:rsidRDefault="005C04D4"/>
    <w:p w:rsidR="003D4284" w:rsidRDefault="003D4284" w:rsidP="003D4284">
      <w:r>
        <w:t>PEIA discussion:</w:t>
      </w:r>
    </w:p>
    <w:p w:rsidR="003D4284" w:rsidRDefault="003D4284" w:rsidP="003D4284">
      <w:pPr>
        <w:pStyle w:val="ListParagraph"/>
        <w:numPr>
          <w:ilvl w:val="0"/>
          <w:numId w:val="3"/>
        </w:numPr>
      </w:pPr>
      <w:r>
        <w:t xml:space="preserve">PEIA - increases are going to be difficult for everyone, we still need a permanent funding solution </w:t>
      </w:r>
    </w:p>
    <w:p w:rsidR="003D4284" w:rsidRDefault="003D4284" w:rsidP="003D4284">
      <w:pPr>
        <w:pStyle w:val="ListParagraph"/>
        <w:numPr>
          <w:ilvl w:val="0"/>
          <w:numId w:val="3"/>
        </w:numPr>
      </w:pPr>
      <w:r>
        <w:t>Many institutions did not get raises last year, few got raises that will cover the increases</w:t>
      </w:r>
    </w:p>
    <w:p w:rsidR="003D4284" w:rsidRDefault="003D4284" w:rsidP="003D4284">
      <w:pPr>
        <w:pStyle w:val="ListParagraph"/>
        <w:numPr>
          <w:ilvl w:val="0"/>
          <w:numId w:val="3"/>
        </w:numPr>
      </w:pPr>
      <w:r>
        <w:t>Could change wording so employee will pay no more than 20%</w:t>
      </w:r>
    </w:p>
    <w:p w:rsidR="003D4284" w:rsidRDefault="003D4284" w:rsidP="003D4284">
      <w:pPr>
        <w:pStyle w:val="ListParagraph"/>
        <w:numPr>
          <w:ilvl w:val="0"/>
          <w:numId w:val="3"/>
        </w:numPr>
      </w:pPr>
      <w:r>
        <w:t>PEIA virtual hearing on proposed increases to be held November18th at 6:00pm</w:t>
      </w:r>
    </w:p>
    <w:p w:rsidR="003D4284" w:rsidRDefault="003D4284" w:rsidP="003D4284">
      <w:pPr>
        <w:pStyle w:val="ListParagraph"/>
        <w:numPr>
          <w:ilvl w:val="0"/>
          <w:numId w:val="3"/>
        </w:numPr>
      </w:pPr>
      <w:r>
        <w:t>Dale Lee, WVEA President, was on Concord’s campus - and Amy Pitzer asked him about PEIA issues with funding</w:t>
      </w:r>
    </w:p>
    <w:p w:rsidR="003D4284" w:rsidRDefault="003D4284" w:rsidP="003D4284">
      <w:pPr>
        <w:numPr>
          <w:ilvl w:val="0"/>
          <w:numId w:val="2"/>
        </w:numPr>
        <w:spacing w:after="0" w:line="276" w:lineRule="auto"/>
      </w:pPr>
      <w:r>
        <w:t>Colleges, universities, and some other agencies are looking at finding their own source of insurance for employees that is cheaper than PEIA. The concern for employees is that it won’t be a benefit to employees because they will choose low benefits for cheap price.</w:t>
      </w:r>
    </w:p>
    <w:p w:rsidR="003D4284" w:rsidRDefault="003D4284" w:rsidP="003D4284">
      <w:pPr>
        <w:numPr>
          <w:ilvl w:val="0"/>
          <w:numId w:val="2"/>
        </w:numPr>
        <w:spacing w:after="0" w:line="276" w:lineRule="auto"/>
      </w:pPr>
      <w:r>
        <w:t>Higher Education Employees are the ONLY ones in America that have had a 49% increase in 3 years</w:t>
      </w:r>
    </w:p>
    <w:p w:rsidR="003D4284" w:rsidRDefault="003D4284" w:rsidP="003D4284">
      <w:pPr>
        <w:numPr>
          <w:ilvl w:val="0"/>
          <w:numId w:val="2"/>
        </w:numPr>
        <w:spacing w:after="0" w:line="276" w:lineRule="auto"/>
      </w:pPr>
      <w:r>
        <w:t>Can you opt out of health insurance if your spouse, has it?</w:t>
      </w:r>
    </w:p>
    <w:p w:rsidR="003D4284" w:rsidRDefault="003D4284" w:rsidP="003D4284">
      <w:pPr>
        <w:numPr>
          <w:ilvl w:val="1"/>
          <w:numId w:val="2"/>
        </w:numPr>
        <w:spacing w:after="0" w:line="276" w:lineRule="auto"/>
      </w:pPr>
      <w:r>
        <w:t>You can opt out of insurance plan if you have private insurance</w:t>
      </w:r>
    </w:p>
    <w:p w:rsidR="003D4284" w:rsidRPr="00B57435" w:rsidRDefault="003D4284" w:rsidP="003D4284">
      <w:pPr>
        <w:numPr>
          <w:ilvl w:val="0"/>
          <w:numId w:val="2"/>
        </w:numPr>
        <w:spacing w:after="0" w:line="276" w:lineRule="auto"/>
      </w:pPr>
      <w:r>
        <w:rPr>
          <w:rFonts w:ascii="Segoe UI" w:hAnsi="Segoe UI" w:cs="Segoe UI"/>
        </w:rPr>
        <w:t xml:space="preserve">Cheaper when everyone is all together -- if WVU leaves, they are so big </w:t>
      </w:r>
      <w:proofErr w:type="spellStart"/>
      <w:r>
        <w:rPr>
          <w:rFonts w:ascii="Segoe UI" w:hAnsi="Segoe UI" w:cs="Segoe UI"/>
        </w:rPr>
        <w:t>its</w:t>
      </w:r>
      <w:proofErr w:type="spellEnd"/>
      <w:r>
        <w:rPr>
          <w:rFonts w:ascii="Segoe UI" w:hAnsi="Segoe UI" w:cs="Segoe UI"/>
        </w:rPr>
        <w:t xml:space="preserve"> feared costs will go up for the much smaller group left in PEIA</w:t>
      </w:r>
    </w:p>
    <w:p w:rsidR="003D4284" w:rsidRDefault="003D4284" w:rsidP="003D4284">
      <w:pPr>
        <w:numPr>
          <w:ilvl w:val="0"/>
          <w:numId w:val="2"/>
        </w:numPr>
        <w:spacing w:after="0" w:line="276" w:lineRule="auto"/>
      </w:pPr>
      <w:r>
        <w:t xml:space="preserve">Single - out of pocket max increase, basically paying for it yourself, don't need it (penalized for being healthy) </w:t>
      </w:r>
    </w:p>
    <w:p w:rsidR="003D4284" w:rsidRDefault="003D4284" w:rsidP="003D4284">
      <w:pPr>
        <w:pStyle w:val="ListParagraph"/>
        <w:numPr>
          <w:ilvl w:val="0"/>
          <w:numId w:val="2"/>
        </w:numPr>
      </w:pPr>
      <w:r>
        <w:t>What are presidents doing to advocate for a system-wide change in PEIA the health care issue?</w:t>
      </w:r>
    </w:p>
    <w:p w:rsidR="003D4284" w:rsidRDefault="003D4284" w:rsidP="003D4284">
      <w:r>
        <w:t>Other Legislative Issues:</w:t>
      </w:r>
    </w:p>
    <w:p w:rsidR="003D4284" w:rsidRDefault="003D4284" w:rsidP="003D4284">
      <w:pPr>
        <w:pStyle w:val="ListParagraph"/>
        <w:numPr>
          <w:ilvl w:val="0"/>
          <w:numId w:val="4"/>
        </w:numPr>
      </w:pPr>
      <w:r>
        <w:t xml:space="preserve">Protections for colleges and universities to have to pay out to athletic students, </w:t>
      </w:r>
    </w:p>
    <w:p w:rsidR="003D4284" w:rsidRDefault="003D4284" w:rsidP="003D4284">
      <w:pPr>
        <w:pStyle w:val="ListParagraph"/>
        <w:numPr>
          <w:ilvl w:val="0"/>
          <w:numId w:val="4"/>
        </w:numPr>
      </w:pPr>
      <w:r>
        <w:t xml:space="preserve">Campus police officers don't have pensions, feel that they should </w:t>
      </w:r>
    </w:p>
    <w:p w:rsidR="003D4284" w:rsidRDefault="003D4284" w:rsidP="003D4284">
      <w:pPr>
        <w:pStyle w:val="ListParagraph"/>
        <w:numPr>
          <w:ilvl w:val="0"/>
          <w:numId w:val="4"/>
        </w:numPr>
      </w:pPr>
      <w:r>
        <w:t>DEI will come up</w:t>
      </w:r>
    </w:p>
    <w:p w:rsidR="003D4284" w:rsidRDefault="003D4284" w:rsidP="003D4284">
      <w:r>
        <w:t xml:space="preserve">ACCE agenda for the December meeting at HEPC 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 xml:space="preserve">Funding Model 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>Filling vacancies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>Market study update?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>What will Matt Turner put forward to the legislature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>Kristin Boggs is leaving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 xml:space="preserve">(9-10 AM - guests) - including Trish Humphries and </w:t>
      </w:r>
      <w:proofErr w:type="spellStart"/>
      <w:r>
        <w:t>Taran</w:t>
      </w:r>
      <w:proofErr w:type="spellEnd"/>
      <w:r>
        <w:t xml:space="preserve"> Wolford 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 xml:space="preserve">10:00-10:30 AM - open session - reserve to talk about ACCE and what staff councils are up to 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>Connecting with advisory council for faculty and/or students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t>10:45 AM - faculty join</w:t>
      </w:r>
    </w:p>
    <w:p w:rsidR="003D4284" w:rsidRDefault="003D4284" w:rsidP="003D4284">
      <w:pPr>
        <w:numPr>
          <w:ilvl w:val="0"/>
          <w:numId w:val="1"/>
        </w:numPr>
        <w:spacing w:after="0" w:line="276" w:lineRule="auto"/>
      </w:pPr>
      <w:r>
        <w:lastRenderedPageBreak/>
        <w:t>Advocating for full funding of performance-based funding model with inflation increase</w:t>
      </w:r>
    </w:p>
    <w:p w:rsidR="003D4284" w:rsidRDefault="003D4284" w:rsidP="003D4284">
      <w:pPr>
        <w:spacing w:after="0" w:line="276" w:lineRule="auto"/>
        <w:ind w:left="720"/>
      </w:pPr>
    </w:p>
    <w:p w:rsidR="003D4284" w:rsidRDefault="003D4284" w:rsidP="003D4284">
      <w:pPr>
        <w:rPr>
          <w:rFonts w:ascii="Arial Unicode MS" w:eastAsia="Arial Unicode MS" w:hAnsi="Arial Unicode MS" w:cs="Arial Unicode MS"/>
        </w:rPr>
      </w:pPr>
      <w:r>
        <w:rPr>
          <w:rFonts w:ascii="Segoe UI" w:hAnsi="Segoe UI" w:cs="Segoe UI"/>
        </w:rPr>
        <w:t>Fair Labor Standards Act</w:t>
      </w:r>
      <w:r>
        <w:rPr>
          <w:rFonts w:ascii="Arial Unicode MS" w:eastAsia="Arial Unicode MS" w:hAnsi="Arial Unicode MS" w:cs="Arial Unicode MS"/>
        </w:rPr>
        <w:t xml:space="preserve"> (FLSA) discussion</w:t>
      </w:r>
    </w:p>
    <w:p w:rsidR="003D4284" w:rsidRDefault="003D4284" w:rsidP="003D4284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On November 15th a federal judge struck down the FLSA overtime rule that was to take effect Jan 1, 2025 which would make any employee making less than $58,656 a year eligible for overtime. It also struck down the July 1, 2024 change which increased the minimum salary threshold required to be exempt from overtime from $35,568 to $43,888.</w:t>
      </w:r>
    </w:p>
    <w:p w:rsidR="003D4284" w:rsidRDefault="003D4284" w:rsidP="003D4284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The ACCE is disappointed in the reversal and would urge schools to take the opportunity to review the duties portion of the law for each employee whose salary falls between $35,568 - $58,656. Schools should consider that careful reviews can protect institutions from fines and potential audit findings.</w:t>
      </w:r>
    </w:p>
    <w:p w:rsidR="003D4284" w:rsidRDefault="003D4284" w:rsidP="003D4284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The group also discussed that every institution should have a plan for how they are going to pay employees more as they gain experience and jobs become more complicated. Money should be set aside for increased salaries.</w:t>
      </w:r>
    </w:p>
    <w:p w:rsidR="003D4284" w:rsidRDefault="003D4284" w:rsidP="003D4284">
      <w:pPr>
        <w:rPr>
          <w:rFonts w:ascii="Segoe UI" w:hAnsi="Segoe UI" w:cs="Segoe UI"/>
        </w:rPr>
      </w:pPr>
      <w:r>
        <w:rPr>
          <w:rFonts w:ascii="Segoe UI" w:hAnsi="Segoe UI" w:cs="Segoe UI"/>
        </w:rPr>
        <w:t>December 2024 ACCE Presentations to the HEPC and CTCS</w:t>
      </w:r>
    </w:p>
    <w:p w:rsidR="003D4284" w:rsidRDefault="003D4284" w:rsidP="003D4284">
      <w:pPr>
        <w:ind w:left="720"/>
        <w:rPr>
          <w:rFonts w:ascii="Arial Unicode MS" w:eastAsia="Arial Unicode MS" w:hAnsi="Arial Unicode MS" w:cs="Arial Unicode MS"/>
        </w:rPr>
      </w:pPr>
      <w:r>
        <w:rPr>
          <w:rFonts w:ascii="Segoe UI" w:hAnsi="Segoe UI" w:cs="Segoe UI"/>
        </w:rPr>
        <w:t>ACCE has been communicating similar concerns to the HEPC and CTCS in the past 5 years of presentations. This year’s presentation will include a review of prior years’ concerns, and a reiteration of the need for a classification and compensation system based on recent and valid market data.</w:t>
      </w:r>
      <w:r>
        <w:rPr>
          <w:rFonts w:ascii="Arial Unicode MS" w:eastAsia="Arial Unicode MS" w:hAnsi="Arial Unicode MS" w:cs="Arial Unicode MS"/>
        </w:rPr>
        <w:tab/>
      </w:r>
    </w:p>
    <w:p w:rsidR="00E617A3" w:rsidRDefault="00E617A3"/>
    <w:sectPr w:rsidR="00E61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8A0"/>
    <w:multiLevelType w:val="hybridMultilevel"/>
    <w:tmpl w:val="8592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5E19"/>
    <w:multiLevelType w:val="multilevel"/>
    <w:tmpl w:val="5B867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146517"/>
    <w:multiLevelType w:val="hybridMultilevel"/>
    <w:tmpl w:val="F4AA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82929"/>
    <w:multiLevelType w:val="hybridMultilevel"/>
    <w:tmpl w:val="88442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A3"/>
    <w:rsid w:val="001D137F"/>
    <w:rsid w:val="001F4A7C"/>
    <w:rsid w:val="002B44A8"/>
    <w:rsid w:val="003D4284"/>
    <w:rsid w:val="005C04D4"/>
    <w:rsid w:val="00747C62"/>
    <w:rsid w:val="00B90E50"/>
    <w:rsid w:val="00E617A3"/>
    <w:rsid w:val="00F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78C90-C369-48DC-A2A5-4D10D323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7A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284"/>
    <w:pPr>
      <w:spacing w:after="20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Ponomarenko Friman</dc:creator>
  <cp:keywords/>
  <dc:description/>
  <cp:lastModifiedBy>Barbara Kandalis</cp:lastModifiedBy>
  <cp:revision>2</cp:revision>
  <dcterms:created xsi:type="dcterms:W3CDTF">2025-01-14T17:56:00Z</dcterms:created>
  <dcterms:modified xsi:type="dcterms:W3CDTF">2025-01-14T17:56:00Z</dcterms:modified>
</cp:coreProperties>
</file>