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7DD75" w14:textId="2ED00FE1" w:rsidR="00F9305A" w:rsidRPr="006268B8" w:rsidRDefault="006268B8" w:rsidP="006268B8">
      <w:pPr>
        <w:spacing w:after="0"/>
        <w:jc w:val="center"/>
        <w:rPr>
          <w:rFonts w:ascii="Garamond" w:hAnsi="Garamond"/>
          <w:b/>
          <w:sz w:val="40"/>
          <w:szCs w:val="40"/>
        </w:rPr>
      </w:pPr>
      <w:bookmarkStart w:id="0" w:name="_GoBack"/>
      <w:bookmarkEnd w:id="0"/>
      <w:r w:rsidRPr="006268B8">
        <w:rPr>
          <w:rFonts w:ascii="Garamond" w:hAnsi="Garamond"/>
          <w:b/>
          <w:sz w:val="40"/>
          <w:szCs w:val="40"/>
        </w:rPr>
        <w:t>Shepherd University Assembly Agenda</w:t>
      </w:r>
    </w:p>
    <w:p w14:paraId="7EFE03AD" w14:textId="79B3E12A" w:rsidR="006268B8" w:rsidRPr="006268B8" w:rsidRDefault="006268B8" w:rsidP="006268B8">
      <w:pPr>
        <w:jc w:val="center"/>
        <w:rPr>
          <w:rFonts w:ascii="Garamond" w:hAnsi="Garamond"/>
        </w:rPr>
      </w:pPr>
      <w:r>
        <w:rPr>
          <w:rFonts w:ascii="Garamond" w:hAnsi="Garamond"/>
          <w:noProof/>
        </w:rPr>
        <w:drawing>
          <wp:inline distT="0" distB="0" distL="0" distR="0" wp14:anchorId="04D1FEB9" wp14:editId="1093A345">
            <wp:extent cx="1810512" cy="6675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pherd-logo-color-horizont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0512" cy="667512"/>
                    </a:xfrm>
                    <a:prstGeom prst="rect">
                      <a:avLst/>
                    </a:prstGeom>
                  </pic:spPr>
                </pic:pic>
              </a:graphicData>
            </a:graphic>
          </wp:inline>
        </w:drawing>
      </w:r>
    </w:p>
    <w:p w14:paraId="37C6728A" w14:textId="4BB9E46B" w:rsidR="006268B8" w:rsidRPr="006268B8" w:rsidRDefault="006268B8" w:rsidP="006268B8">
      <w:pPr>
        <w:spacing w:after="0"/>
        <w:jc w:val="center"/>
        <w:rPr>
          <w:rFonts w:ascii="Garamond" w:hAnsi="Garamond"/>
          <w:b/>
          <w:sz w:val="28"/>
          <w:szCs w:val="28"/>
        </w:rPr>
      </w:pPr>
      <w:r w:rsidRPr="006268B8">
        <w:rPr>
          <w:rFonts w:ascii="Garamond" w:hAnsi="Garamond"/>
          <w:b/>
          <w:sz w:val="28"/>
          <w:szCs w:val="28"/>
        </w:rPr>
        <w:t>Monday, September 9, 2024</w:t>
      </w:r>
    </w:p>
    <w:p w14:paraId="357CBB0F" w14:textId="553DA88F" w:rsidR="006268B8" w:rsidRPr="006268B8" w:rsidRDefault="006268B8" w:rsidP="006268B8">
      <w:pPr>
        <w:spacing w:after="0"/>
        <w:jc w:val="center"/>
        <w:rPr>
          <w:rFonts w:ascii="Garamond" w:hAnsi="Garamond"/>
          <w:b/>
          <w:sz w:val="28"/>
          <w:szCs w:val="28"/>
        </w:rPr>
      </w:pPr>
      <w:r w:rsidRPr="006268B8">
        <w:rPr>
          <w:rFonts w:ascii="Garamond" w:hAnsi="Garamond"/>
          <w:b/>
          <w:sz w:val="28"/>
          <w:szCs w:val="28"/>
        </w:rPr>
        <w:t>4:10-5:30 p.m. Erma Ora Byrd 117</w:t>
      </w:r>
    </w:p>
    <w:p w14:paraId="050DC12F" w14:textId="75C4AE78" w:rsidR="006268B8" w:rsidRDefault="006268B8" w:rsidP="006268B8">
      <w:pPr>
        <w:spacing w:after="0"/>
        <w:jc w:val="center"/>
        <w:rPr>
          <w:rFonts w:ascii="Garamond" w:hAnsi="Garamond"/>
          <w:b/>
          <w:sz w:val="28"/>
          <w:szCs w:val="28"/>
        </w:rPr>
      </w:pPr>
      <w:r w:rsidRPr="006268B8">
        <w:rPr>
          <w:rFonts w:ascii="Garamond" w:hAnsi="Garamond"/>
          <w:b/>
          <w:sz w:val="28"/>
          <w:szCs w:val="28"/>
        </w:rPr>
        <w:t>Reception at 3:45 p.m. in Erma Ora Byrd Atrium</w:t>
      </w:r>
    </w:p>
    <w:p w14:paraId="09105936" w14:textId="77777777" w:rsidR="00A05812" w:rsidRPr="00B263C9" w:rsidRDefault="00A05812" w:rsidP="00A05812">
      <w:pPr>
        <w:pStyle w:val="xmsonormal"/>
        <w:shd w:val="clear" w:color="auto" w:fill="FFFFFF"/>
        <w:spacing w:before="0" w:beforeAutospacing="0" w:after="0" w:afterAutospacing="0"/>
        <w:jc w:val="center"/>
        <w:textAlignment w:val="baseline"/>
        <w:rPr>
          <w:rStyle w:val="xcontentpasted0"/>
          <w:rFonts w:ascii="inherit" w:hAnsi="inherit" w:cs="Calibri"/>
          <w:b/>
          <w:bCs/>
          <w:color w:val="000000"/>
          <w:sz w:val="28"/>
          <w:szCs w:val="28"/>
          <w:bdr w:val="none" w:sz="0" w:space="0" w:color="auto" w:frame="1"/>
        </w:rPr>
      </w:pPr>
      <w:r>
        <w:rPr>
          <w:rStyle w:val="xcontentpasted0"/>
          <w:rFonts w:ascii="Garamond" w:hAnsi="Garamond" w:cs="Calibri"/>
          <w:b/>
          <w:bCs/>
          <w:color w:val="000000"/>
          <w:sz w:val="28"/>
          <w:szCs w:val="28"/>
          <w:bdr w:val="none" w:sz="0" w:space="0" w:color="auto" w:frame="1"/>
        </w:rPr>
        <w:t>Assembly Minutes</w:t>
      </w:r>
      <w:r w:rsidRPr="00B263C9">
        <w:rPr>
          <w:rStyle w:val="xcontentpasted0"/>
          <w:rFonts w:ascii="inherit" w:hAnsi="inherit" w:cs="Calibri"/>
          <w:b/>
          <w:bCs/>
          <w:color w:val="000000"/>
          <w:sz w:val="28"/>
          <w:szCs w:val="28"/>
          <w:bdr w:val="none" w:sz="0" w:space="0" w:color="auto" w:frame="1"/>
        </w:rPr>
        <w:t> </w:t>
      </w:r>
      <w:r>
        <w:rPr>
          <w:rStyle w:val="xcontentpasted0"/>
          <w:rFonts w:ascii="inherit" w:hAnsi="inherit" w:cs="Calibri"/>
          <w:b/>
          <w:bCs/>
          <w:color w:val="000000"/>
          <w:sz w:val="28"/>
          <w:szCs w:val="28"/>
          <w:bdr w:val="none" w:sz="0" w:space="0" w:color="auto" w:frame="1"/>
        </w:rPr>
        <w:t>Draft</w:t>
      </w:r>
    </w:p>
    <w:p w14:paraId="15661A6C" w14:textId="77777777" w:rsidR="00A05812" w:rsidRPr="006268B8" w:rsidRDefault="00A05812" w:rsidP="006268B8">
      <w:pPr>
        <w:spacing w:after="0"/>
        <w:jc w:val="center"/>
        <w:rPr>
          <w:rFonts w:ascii="Garamond" w:hAnsi="Garamond"/>
          <w:b/>
          <w:sz w:val="28"/>
          <w:szCs w:val="28"/>
        </w:rPr>
      </w:pPr>
    </w:p>
    <w:p w14:paraId="302D0F8A" w14:textId="77777777" w:rsidR="006268B8" w:rsidRPr="006268B8" w:rsidRDefault="006268B8" w:rsidP="00F175D6">
      <w:pPr>
        <w:spacing w:after="0"/>
        <w:rPr>
          <w:rFonts w:ascii="Garamond" w:hAnsi="Garamond"/>
        </w:rPr>
      </w:pPr>
    </w:p>
    <w:p w14:paraId="5238BB06" w14:textId="77777777" w:rsidR="00F175D6" w:rsidRDefault="00F175D6" w:rsidP="00F175D6">
      <w:pPr>
        <w:pStyle w:val="ListParagraph"/>
        <w:numPr>
          <w:ilvl w:val="0"/>
          <w:numId w:val="1"/>
        </w:numPr>
        <w:spacing w:after="0"/>
        <w:rPr>
          <w:rFonts w:ascii="Garamond" w:hAnsi="Garamond"/>
        </w:rPr>
      </w:pPr>
      <w:r w:rsidRPr="00A05812">
        <w:rPr>
          <w:rFonts w:ascii="Garamond" w:hAnsi="Garamond"/>
          <w:b/>
        </w:rPr>
        <w:t>Call to Order</w:t>
      </w:r>
      <w:r>
        <w:rPr>
          <w:rFonts w:ascii="Garamond" w:hAnsi="Garamond"/>
        </w:rPr>
        <w:t xml:space="preserve"> – Moderator, Dr. Larry Z. Daily</w:t>
      </w:r>
      <w:r>
        <w:rPr>
          <w:rFonts w:ascii="Garamond" w:hAnsi="Garamond"/>
        </w:rPr>
        <w:br/>
      </w:r>
    </w:p>
    <w:p w14:paraId="4B1332C0" w14:textId="3397FC21" w:rsidR="006268B8" w:rsidRDefault="00F175D6" w:rsidP="00F175D6">
      <w:pPr>
        <w:pStyle w:val="ListParagraph"/>
        <w:numPr>
          <w:ilvl w:val="0"/>
          <w:numId w:val="1"/>
        </w:numPr>
        <w:spacing w:after="0"/>
        <w:rPr>
          <w:rFonts w:ascii="Garamond" w:hAnsi="Garamond"/>
        </w:rPr>
      </w:pPr>
      <w:r w:rsidRPr="00912830">
        <w:rPr>
          <w:rFonts w:ascii="Garamond" w:hAnsi="Garamond"/>
          <w:b/>
        </w:rPr>
        <w:t>Approval of the Minutes</w:t>
      </w:r>
      <w:r>
        <w:rPr>
          <w:rFonts w:ascii="Garamond" w:hAnsi="Garamond"/>
        </w:rPr>
        <w:t xml:space="preserve"> – Approval of minutes for the April 10, 2024 regular meeting and the November 6, 2023 special meeting. See </w:t>
      </w:r>
      <w:hyperlink r:id="rId9" w:history="1">
        <w:r w:rsidRPr="00825B69">
          <w:rPr>
            <w:rStyle w:val="Hyperlink"/>
            <w:rFonts w:ascii="Garamond" w:hAnsi="Garamond"/>
          </w:rPr>
          <w:t>https://www.shepherd.edu/assembly-2/assembly-minutes</w:t>
        </w:r>
      </w:hyperlink>
      <w:r w:rsidR="00912830">
        <w:rPr>
          <w:rFonts w:ascii="Garamond" w:hAnsi="Garamond"/>
        </w:rPr>
        <w:t>.  Minutes approved as distributed.</w:t>
      </w:r>
      <w:r>
        <w:rPr>
          <w:rFonts w:ascii="Garamond" w:hAnsi="Garamond"/>
        </w:rPr>
        <w:br/>
      </w:r>
    </w:p>
    <w:p w14:paraId="43D7AF2B" w14:textId="0900F775" w:rsidR="00583732" w:rsidRPr="00583732" w:rsidRDefault="00F175D6" w:rsidP="00F175D6">
      <w:pPr>
        <w:pStyle w:val="ListParagraph"/>
        <w:numPr>
          <w:ilvl w:val="0"/>
          <w:numId w:val="1"/>
        </w:numPr>
        <w:spacing w:after="0"/>
        <w:rPr>
          <w:rFonts w:ascii="Garamond" w:hAnsi="Garamond"/>
          <w:b/>
        </w:rPr>
      </w:pPr>
      <w:r w:rsidRPr="00912830">
        <w:rPr>
          <w:rFonts w:ascii="Garamond" w:hAnsi="Garamond"/>
          <w:b/>
        </w:rPr>
        <w:t>President’s Report – Dr. Mary J.C. Hendrix</w:t>
      </w:r>
      <w:r w:rsidR="00912830">
        <w:rPr>
          <w:rFonts w:ascii="Garamond" w:hAnsi="Garamond"/>
          <w:b/>
        </w:rPr>
        <w:t xml:space="preserve">- </w:t>
      </w:r>
      <w:r w:rsidR="00912830">
        <w:rPr>
          <w:rFonts w:ascii="Garamond" w:hAnsi="Garamond"/>
        </w:rPr>
        <w:t xml:space="preserve">Dr. Hendrix presented “Maintaining our Progress: Year of Civility” </w:t>
      </w:r>
      <w:r w:rsidR="00583732">
        <w:rPr>
          <w:rFonts w:ascii="Garamond" w:hAnsi="Garamond"/>
        </w:rPr>
        <w:t xml:space="preserve">(full presentation can be viewed here:  </w:t>
      </w:r>
      <w:hyperlink r:id="rId10" w:history="1">
        <w:r w:rsidR="00583732" w:rsidRPr="00583732">
          <w:rPr>
            <w:rStyle w:val="Hyperlink"/>
            <w:rFonts w:ascii="Garamond" w:hAnsi="Garamond"/>
          </w:rPr>
          <w:t>Maintaining our Progress:  Year of Civility</w:t>
        </w:r>
      </w:hyperlink>
      <w:r w:rsidR="00583732">
        <w:rPr>
          <w:rFonts w:ascii="Garamond" w:hAnsi="Garamond"/>
        </w:rPr>
        <w:t xml:space="preserve"> ) in which she presented goals for 2024-2025 and provided updates on progress already achieved. </w:t>
      </w:r>
      <w:r w:rsidR="00057582">
        <w:rPr>
          <w:rFonts w:ascii="Garamond" w:hAnsi="Garamond"/>
        </w:rPr>
        <w:t>Dr. Hendrix presented noteworthy highlights on the Administrative Prioritization process, with gratitude expressed for Dr. Rob Tudor,</w:t>
      </w:r>
      <w:r w:rsidR="00057582" w:rsidRPr="00057582">
        <w:t xml:space="preserve"> </w:t>
      </w:r>
      <w:r w:rsidR="00057582" w:rsidRPr="00057582">
        <w:rPr>
          <w:rFonts w:ascii="Garamond" w:hAnsi="Garamond"/>
        </w:rPr>
        <w:t>Interim Provost, Vice President for Academic Affairs</w:t>
      </w:r>
      <w:r w:rsidR="00057582">
        <w:rPr>
          <w:rFonts w:ascii="Garamond" w:hAnsi="Garamond"/>
        </w:rPr>
        <w:t xml:space="preserve">, and Dr. Scott Barton, </w:t>
      </w:r>
      <w:r w:rsidR="00057582" w:rsidRPr="00057582">
        <w:rPr>
          <w:rFonts w:ascii="Garamond" w:hAnsi="Garamond"/>
        </w:rPr>
        <w:t>Vice President for Finance and Administration</w:t>
      </w:r>
      <w:r w:rsidR="00057582">
        <w:rPr>
          <w:rFonts w:ascii="Garamond" w:hAnsi="Garamond"/>
        </w:rPr>
        <w:t xml:space="preserve"> for their leadership in this process. Updates to revenue generation as well as the East Campus Gateway Project were also provided.</w:t>
      </w:r>
    </w:p>
    <w:p w14:paraId="00BA8871" w14:textId="77777777" w:rsidR="00583732" w:rsidRDefault="00583732" w:rsidP="00583732">
      <w:pPr>
        <w:spacing w:after="0"/>
        <w:ind w:left="1080"/>
        <w:rPr>
          <w:rFonts w:ascii="Garamond" w:hAnsi="Garamond"/>
        </w:rPr>
      </w:pPr>
    </w:p>
    <w:p w14:paraId="19CC4494" w14:textId="7D695D17" w:rsidR="00DD2B1C" w:rsidRDefault="00583732" w:rsidP="00583732">
      <w:pPr>
        <w:spacing w:after="0"/>
        <w:ind w:left="1080"/>
        <w:rPr>
          <w:rFonts w:ascii="Garamond" w:hAnsi="Garamond"/>
        </w:rPr>
      </w:pPr>
      <w:r>
        <w:rPr>
          <w:rFonts w:ascii="Garamond" w:hAnsi="Garamond"/>
        </w:rPr>
        <w:t xml:space="preserve">Scott Barton, </w:t>
      </w:r>
      <w:bookmarkStart w:id="1" w:name="_Hlk177018094"/>
      <w:r>
        <w:rPr>
          <w:rFonts w:ascii="Garamond" w:hAnsi="Garamond"/>
        </w:rPr>
        <w:t>V</w:t>
      </w:r>
      <w:r w:rsidR="00DD2B1C">
        <w:rPr>
          <w:rFonts w:ascii="Garamond" w:hAnsi="Garamond"/>
        </w:rPr>
        <w:t xml:space="preserve">ice </w:t>
      </w:r>
      <w:r>
        <w:rPr>
          <w:rFonts w:ascii="Garamond" w:hAnsi="Garamond"/>
        </w:rPr>
        <w:t>P</w:t>
      </w:r>
      <w:r w:rsidR="00DD2B1C">
        <w:rPr>
          <w:rFonts w:ascii="Garamond" w:hAnsi="Garamond"/>
        </w:rPr>
        <w:t>resident</w:t>
      </w:r>
      <w:r>
        <w:rPr>
          <w:rFonts w:ascii="Garamond" w:hAnsi="Garamond"/>
        </w:rPr>
        <w:t xml:space="preserve"> for Finance and Administration</w:t>
      </w:r>
      <w:bookmarkEnd w:id="1"/>
      <w:r>
        <w:rPr>
          <w:rFonts w:ascii="Garamond" w:hAnsi="Garamond"/>
        </w:rPr>
        <w:t>, presented the financial update to include IT infrastructure and deferred maintenance projects (see slides 6-8)</w:t>
      </w:r>
      <w:r w:rsidR="00DD2B1C">
        <w:rPr>
          <w:rFonts w:ascii="Garamond" w:hAnsi="Garamond"/>
        </w:rPr>
        <w:t>. Dr. Barton noted the increase in “Days of Cash” and provided background information on steps taken to increase Shepherd’s revenue and decrease expenses. Updates to the Shepherd University Financial Dashboard can be viewed on SharePoint; contact Dr. Barton for access.</w:t>
      </w:r>
    </w:p>
    <w:p w14:paraId="7194A7FC" w14:textId="77777777" w:rsidR="00DD2B1C" w:rsidRDefault="00DD2B1C" w:rsidP="00583732">
      <w:pPr>
        <w:spacing w:after="0"/>
        <w:ind w:left="1080"/>
        <w:rPr>
          <w:rFonts w:ascii="Garamond" w:hAnsi="Garamond"/>
        </w:rPr>
      </w:pPr>
    </w:p>
    <w:p w14:paraId="05F26B7E" w14:textId="77777777" w:rsidR="00057582" w:rsidRDefault="00DD2B1C" w:rsidP="00583732">
      <w:pPr>
        <w:spacing w:after="0"/>
        <w:ind w:left="1080"/>
        <w:rPr>
          <w:rFonts w:ascii="Garamond" w:hAnsi="Garamond"/>
        </w:rPr>
      </w:pPr>
      <w:r>
        <w:rPr>
          <w:rFonts w:ascii="Garamond" w:hAnsi="Garamond"/>
        </w:rPr>
        <w:t xml:space="preserve">Will Bell, </w:t>
      </w:r>
      <w:r w:rsidRPr="00DD2B1C">
        <w:rPr>
          <w:rFonts w:ascii="Garamond" w:hAnsi="Garamond"/>
        </w:rPr>
        <w:t xml:space="preserve">Interim Vice President for Enrollment Management </w:t>
      </w:r>
      <w:r>
        <w:rPr>
          <w:rFonts w:ascii="Garamond" w:hAnsi="Garamond"/>
        </w:rPr>
        <w:t>provided enrollment updates (see slides 9-11).  Mr. Bell advised the assembly that students may still be navigating financial aid issues due to external systems.  Mr. Bell demonstrated the new “Virtual Tour of Campus” avai</w:t>
      </w:r>
      <w:r w:rsidR="00057582">
        <w:rPr>
          <w:rFonts w:ascii="Garamond" w:hAnsi="Garamond"/>
        </w:rPr>
        <w:t xml:space="preserve">lable here:  </w:t>
      </w:r>
      <w:hyperlink r:id="rId11" w:history="1">
        <w:r w:rsidR="00057582" w:rsidRPr="00057582">
          <w:rPr>
            <w:rStyle w:val="Hyperlink"/>
            <w:rFonts w:ascii="Garamond" w:hAnsi="Garamond"/>
          </w:rPr>
          <w:t>Virtual Tour of Campus</w:t>
        </w:r>
      </w:hyperlink>
      <w:r w:rsidR="00057582">
        <w:rPr>
          <w:rFonts w:ascii="Garamond" w:hAnsi="Garamond"/>
        </w:rPr>
        <w:t xml:space="preserve">  If your program would like to link a specific area of the tour to your program website contact Mr. Bell. </w:t>
      </w:r>
    </w:p>
    <w:p w14:paraId="2094FAD2" w14:textId="77777777" w:rsidR="00057582" w:rsidRDefault="00057582" w:rsidP="00583732">
      <w:pPr>
        <w:spacing w:after="0"/>
        <w:ind w:left="1080"/>
        <w:rPr>
          <w:rFonts w:ascii="Garamond" w:hAnsi="Garamond"/>
        </w:rPr>
      </w:pPr>
    </w:p>
    <w:p w14:paraId="2E57F45F" w14:textId="77777777" w:rsidR="00380224" w:rsidRDefault="00057582" w:rsidP="00583732">
      <w:pPr>
        <w:spacing w:after="0"/>
        <w:ind w:left="1080"/>
        <w:rPr>
          <w:rFonts w:ascii="Garamond" w:hAnsi="Garamond"/>
        </w:rPr>
      </w:pPr>
      <w:r>
        <w:rPr>
          <w:rFonts w:ascii="Garamond" w:hAnsi="Garamond"/>
        </w:rPr>
        <w:t xml:space="preserve">Holly Frye, </w:t>
      </w:r>
      <w:r w:rsidRPr="00057582">
        <w:rPr>
          <w:rFonts w:ascii="Garamond" w:hAnsi="Garamond"/>
        </w:rPr>
        <w:t>Vice President for Student Affairs and Director of Community Relations</w:t>
      </w:r>
      <w:r>
        <w:rPr>
          <w:rFonts w:ascii="Garamond" w:hAnsi="Garamond"/>
        </w:rPr>
        <w:t xml:space="preserve">, provided </w:t>
      </w:r>
      <w:r w:rsidR="00380224">
        <w:rPr>
          <w:rFonts w:ascii="Garamond" w:hAnsi="Garamond"/>
        </w:rPr>
        <w:t>a progress report on the Security Campus Project (see slide 16)</w:t>
      </w:r>
    </w:p>
    <w:p w14:paraId="53153228" w14:textId="77777777" w:rsidR="00380224" w:rsidRDefault="00380224" w:rsidP="00583732">
      <w:pPr>
        <w:spacing w:after="0"/>
        <w:ind w:left="1080"/>
        <w:rPr>
          <w:rFonts w:ascii="Garamond" w:hAnsi="Garamond"/>
        </w:rPr>
      </w:pPr>
    </w:p>
    <w:p w14:paraId="3B412609" w14:textId="4CB9DF6F" w:rsidR="00F175D6" w:rsidRPr="00380224" w:rsidRDefault="00380224" w:rsidP="00380224">
      <w:pPr>
        <w:spacing w:after="0"/>
        <w:ind w:left="1080"/>
        <w:rPr>
          <w:rFonts w:ascii="Garamond" w:hAnsi="Garamond"/>
        </w:rPr>
      </w:pPr>
      <w:r>
        <w:rPr>
          <w:rFonts w:ascii="Garamond" w:hAnsi="Garamond"/>
        </w:rPr>
        <w:t xml:space="preserve">Carrie Bodkins, </w:t>
      </w:r>
      <w:r w:rsidRPr="00380224">
        <w:rPr>
          <w:rFonts w:ascii="Garamond" w:hAnsi="Garamond"/>
        </w:rPr>
        <w:t>Athletic Director</w:t>
      </w:r>
      <w:r>
        <w:rPr>
          <w:rFonts w:ascii="Garamond" w:hAnsi="Garamond"/>
        </w:rPr>
        <w:t xml:space="preserve">, presented on the educational onboarding opportunity for the athletic staff (see slide 17).  Ms. Bodkins also reported on a partnership with counseling services designed to detect and support the mental health needs specific to student-athletes.  </w:t>
      </w:r>
      <w:hyperlink r:id="rId12" w:history="1">
        <w:r w:rsidR="002D4A62" w:rsidRPr="00583732">
          <w:rPr>
            <w:rStyle w:val="Hyperlink"/>
            <w:rFonts w:ascii="Garamond" w:hAnsi="Garamond"/>
            <w:b/>
          </w:rPr>
          <w:br/>
        </w:r>
      </w:hyperlink>
    </w:p>
    <w:p w14:paraId="5F4403B0" w14:textId="77777777" w:rsidR="00380224" w:rsidRDefault="00EB1F0C" w:rsidP="00EB1F0C">
      <w:pPr>
        <w:pStyle w:val="ListParagraph"/>
        <w:numPr>
          <w:ilvl w:val="0"/>
          <w:numId w:val="1"/>
        </w:numPr>
        <w:spacing w:after="0"/>
        <w:rPr>
          <w:rFonts w:ascii="Garamond" w:hAnsi="Garamond"/>
        </w:rPr>
      </w:pPr>
      <w:r w:rsidRPr="00EB1F0C">
        <w:rPr>
          <w:rFonts w:ascii="Garamond" w:hAnsi="Garamond"/>
        </w:rPr>
        <w:lastRenderedPageBreak/>
        <w:t>Higher Learning Commission Mid-cycle Visit</w:t>
      </w:r>
      <w:r>
        <w:rPr>
          <w:rFonts w:ascii="Garamond" w:hAnsi="Garamond"/>
        </w:rPr>
        <w:t xml:space="preserve"> – Dr. Jason Best</w:t>
      </w:r>
    </w:p>
    <w:p w14:paraId="69F64F36" w14:textId="77777777" w:rsidR="00380224" w:rsidRDefault="00380224" w:rsidP="00380224">
      <w:pPr>
        <w:spacing w:after="0"/>
        <w:ind w:left="1080"/>
        <w:rPr>
          <w:rFonts w:ascii="Garamond" w:hAnsi="Garamond"/>
        </w:rPr>
      </w:pPr>
      <w:r>
        <w:rPr>
          <w:rFonts w:ascii="Garamond" w:hAnsi="Garamond"/>
        </w:rPr>
        <w:t xml:space="preserve">Dr. Jason Best </w:t>
      </w:r>
      <w:r w:rsidRPr="00380224">
        <w:rPr>
          <w:rFonts w:ascii="Garamond" w:hAnsi="Garamond"/>
        </w:rPr>
        <w:t>Assistant Vice President for Strategic Planning and Institutional Effectiveness</w:t>
      </w:r>
      <w:r>
        <w:rPr>
          <w:rFonts w:ascii="Garamond" w:hAnsi="Garamond"/>
        </w:rPr>
        <w:t xml:space="preserve">, </w:t>
      </w:r>
    </w:p>
    <w:p w14:paraId="45A0D163" w14:textId="52E82984" w:rsidR="00111361" w:rsidRPr="00380224" w:rsidRDefault="002F7865" w:rsidP="00380224">
      <w:pPr>
        <w:spacing w:after="0"/>
        <w:ind w:left="1080"/>
        <w:rPr>
          <w:rFonts w:ascii="Garamond" w:hAnsi="Garamond"/>
        </w:rPr>
      </w:pPr>
      <w:r>
        <w:rPr>
          <w:rFonts w:ascii="Garamond" w:hAnsi="Garamond"/>
        </w:rPr>
        <w:t>p</w:t>
      </w:r>
      <w:r w:rsidR="00380224">
        <w:rPr>
          <w:rFonts w:ascii="Garamond" w:hAnsi="Garamond"/>
        </w:rPr>
        <w:t>resented on the Higher Learning Commission Mid-Cycle Visit due to take place March 9-10, 2025.  Dr. Best provided background information</w:t>
      </w:r>
      <w:r>
        <w:rPr>
          <w:rFonts w:ascii="Garamond" w:hAnsi="Garamond"/>
        </w:rPr>
        <w:t xml:space="preserve"> on the need for accreditation</w:t>
      </w:r>
      <w:r w:rsidR="00380224">
        <w:rPr>
          <w:rFonts w:ascii="Garamond" w:hAnsi="Garamond"/>
        </w:rPr>
        <w:t xml:space="preserve"> as well as Shepherd’s past success with this accrediting </w:t>
      </w:r>
      <w:r>
        <w:rPr>
          <w:rFonts w:ascii="Garamond" w:hAnsi="Garamond"/>
        </w:rPr>
        <w:t xml:space="preserve">body.  Dr. Best and Dr. Hendrix will begin identifying key stakeholders across campus and preparing each unit for the site visit.  Dr. Best’s presentation is provided in the attachments to these minutes. </w:t>
      </w:r>
      <w:r w:rsidR="00EB1F0C" w:rsidRPr="00380224">
        <w:rPr>
          <w:rFonts w:ascii="Garamond" w:hAnsi="Garamond"/>
        </w:rPr>
        <w:br/>
      </w:r>
    </w:p>
    <w:p w14:paraId="4486C570" w14:textId="1702CEFE" w:rsidR="002D4A62" w:rsidRPr="00F175D6" w:rsidRDefault="002D4A62" w:rsidP="00F175D6">
      <w:pPr>
        <w:pStyle w:val="ListParagraph"/>
        <w:numPr>
          <w:ilvl w:val="0"/>
          <w:numId w:val="1"/>
        </w:numPr>
        <w:spacing w:after="0"/>
        <w:rPr>
          <w:rFonts w:ascii="Garamond" w:hAnsi="Garamond"/>
        </w:rPr>
      </w:pPr>
      <w:r>
        <w:rPr>
          <w:rFonts w:ascii="Garamond" w:hAnsi="Garamond"/>
        </w:rPr>
        <w:t>Reports to the Assembly</w:t>
      </w:r>
    </w:p>
    <w:p w14:paraId="12D2B7CA" w14:textId="38E17BA7" w:rsidR="006268B8" w:rsidRPr="006268B8" w:rsidRDefault="006268B8" w:rsidP="00F175D6">
      <w:pPr>
        <w:spacing w:after="0"/>
        <w:rPr>
          <w:rFonts w:ascii="Garamond" w:hAnsi="Garamond"/>
        </w:rPr>
      </w:pPr>
    </w:p>
    <w:p w14:paraId="3D518325" w14:textId="384C8B9B" w:rsidR="006268B8" w:rsidRDefault="002D4A62" w:rsidP="002D4A62">
      <w:pPr>
        <w:pStyle w:val="ListParagraph"/>
        <w:numPr>
          <w:ilvl w:val="0"/>
          <w:numId w:val="2"/>
        </w:numPr>
        <w:spacing w:after="0"/>
        <w:ind w:left="1440"/>
        <w:rPr>
          <w:rFonts w:ascii="Garamond" w:hAnsi="Garamond"/>
        </w:rPr>
      </w:pPr>
      <w:r>
        <w:rPr>
          <w:rFonts w:ascii="Garamond" w:hAnsi="Garamond"/>
        </w:rPr>
        <w:t>Classified Employees Council</w:t>
      </w:r>
      <w:r w:rsidR="00BC3574">
        <w:rPr>
          <w:rFonts w:ascii="Garamond" w:hAnsi="Garamond"/>
        </w:rPr>
        <w:t xml:space="preserve"> – Diana </w:t>
      </w:r>
      <w:r w:rsidR="0089791E">
        <w:rPr>
          <w:rFonts w:ascii="Garamond" w:hAnsi="Garamond"/>
        </w:rPr>
        <w:t>Patterson</w:t>
      </w:r>
      <w:r>
        <w:rPr>
          <w:rFonts w:ascii="Garamond" w:hAnsi="Garamond"/>
        </w:rPr>
        <w:br/>
      </w:r>
      <w:r w:rsidR="006766EF">
        <w:rPr>
          <w:rFonts w:ascii="Garamond" w:hAnsi="Garamond"/>
        </w:rPr>
        <w:t>See Appendix A</w:t>
      </w:r>
      <w:r w:rsidR="006766EF">
        <w:rPr>
          <w:rFonts w:ascii="Garamond" w:hAnsi="Garamond"/>
        </w:rPr>
        <w:br/>
      </w:r>
    </w:p>
    <w:p w14:paraId="34D89970" w14:textId="16819A04" w:rsidR="00BC3574" w:rsidRDefault="00BC3574" w:rsidP="002D4A62">
      <w:pPr>
        <w:pStyle w:val="ListParagraph"/>
        <w:numPr>
          <w:ilvl w:val="0"/>
          <w:numId w:val="2"/>
        </w:numPr>
        <w:spacing w:after="0"/>
        <w:ind w:left="1440"/>
        <w:rPr>
          <w:rFonts w:ascii="Garamond" w:hAnsi="Garamond"/>
        </w:rPr>
      </w:pPr>
      <w:r>
        <w:rPr>
          <w:rFonts w:ascii="Garamond" w:hAnsi="Garamond"/>
        </w:rPr>
        <w:t>Advisory Council of Classified Employees – Yulia Friman</w:t>
      </w:r>
      <w:r w:rsidR="00551791">
        <w:rPr>
          <w:rFonts w:ascii="Garamond" w:hAnsi="Garamond"/>
        </w:rPr>
        <w:br/>
        <w:t>See Appendix B.</w:t>
      </w:r>
      <w:r>
        <w:rPr>
          <w:rFonts w:ascii="Garamond" w:hAnsi="Garamond"/>
        </w:rPr>
        <w:br/>
      </w:r>
    </w:p>
    <w:p w14:paraId="1994D944" w14:textId="7E2D1375" w:rsidR="002D4A62" w:rsidRDefault="002D4A62" w:rsidP="002D4A62">
      <w:pPr>
        <w:pStyle w:val="ListParagraph"/>
        <w:numPr>
          <w:ilvl w:val="0"/>
          <w:numId w:val="2"/>
        </w:numPr>
        <w:spacing w:after="0"/>
        <w:ind w:left="1440"/>
        <w:rPr>
          <w:rFonts w:ascii="Garamond" w:hAnsi="Garamond"/>
        </w:rPr>
      </w:pPr>
      <w:r>
        <w:rPr>
          <w:rFonts w:ascii="Garamond" w:hAnsi="Garamond"/>
        </w:rPr>
        <w:t>Advisory Council of Faculty</w:t>
      </w:r>
      <w:r w:rsidR="00BC3574">
        <w:rPr>
          <w:rFonts w:ascii="Garamond" w:hAnsi="Garamond"/>
        </w:rPr>
        <w:t xml:space="preserve"> – Dr. Max Guirguis</w:t>
      </w:r>
      <w:r w:rsidR="00551791">
        <w:rPr>
          <w:rFonts w:ascii="Garamond" w:hAnsi="Garamond"/>
        </w:rPr>
        <w:br/>
        <w:t>No report.</w:t>
      </w:r>
      <w:r>
        <w:rPr>
          <w:rFonts w:ascii="Garamond" w:hAnsi="Garamond"/>
        </w:rPr>
        <w:br/>
      </w:r>
    </w:p>
    <w:p w14:paraId="49D49F64" w14:textId="7FCBF59F" w:rsidR="002D4A62" w:rsidRDefault="002D4A62" w:rsidP="002D4A62">
      <w:pPr>
        <w:pStyle w:val="ListParagraph"/>
        <w:numPr>
          <w:ilvl w:val="0"/>
          <w:numId w:val="2"/>
        </w:numPr>
        <w:spacing w:after="0"/>
        <w:ind w:left="1440"/>
        <w:rPr>
          <w:rFonts w:ascii="Garamond" w:hAnsi="Garamond"/>
        </w:rPr>
      </w:pPr>
      <w:r>
        <w:rPr>
          <w:rFonts w:ascii="Garamond" w:hAnsi="Garamond"/>
        </w:rPr>
        <w:t>Faculty Senate</w:t>
      </w:r>
      <w:r w:rsidR="00BC3574">
        <w:rPr>
          <w:rFonts w:ascii="Garamond" w:hAnsi="Garamond"/>
        </w:rPr>
        <w:t xml:space="preserve"> – Dr. Larry Z. Daily</w:t>
      </w:r>
      <w:r w:rsidR="006766EF">
        <w:rPr>
          <w:rFonts w:ascii="Garamond" w:hAnsi="Garamond"/>
        </w:rPr>
        <w:br/>
        <w:t>See Appendix D</w:t>
      </w:r>
      <w:r>
        <w:rPr>
          <w:rFonts w:ascii="Garamond" w:hAnsi="Garamond"/>
        </w:rPr>
        <w:br/>
      </w:r>
    </w:p>
    <w:p w14:paraId="1D08F7E8" w14:textId="2F8D8C43" w:rsidR="002D4A62" w:rsidRDefault="002D4A62" w:rsidP="002D4A62">
      <w:pPr>
        <w:pStyle w:val="ListParagraph"/>
        <w:numPr>
          <w:ilvl w:val="0"/>
          <w:numId w:val="2"/>
        </w:numPr>
        <w:spacing w:after="0"/>
        <w:ind w:left="1440"/>
        <w:rPr>
          <w:rFonts w:ascii="Garamond" w:hAnsi="Garamond"/>
        </w:rPr>
      </w:pPr>
      <w:r>
        <w:rPr>
          <w:rFonts w:ascii="Garamond" w:hAnsi="Garamond"/>
        </w:rPr>
        <w:t>Student Life Council</w:t>
      </w:r>
      <w:r w:rsidR="00BC3574">
        <w:rPr>
          <w:rFonts w:ascii="Garamond" w:hAnsi="Garamond"/>
        </w:rPr>
        <w:t xml:space="preserve"> – Jake Mellow</w:t>
      </w:r>
      <w:r w:rsidR="00C01470">
        <w:rPr>
          <w:rFonts w:ascii="Garamond" w:hAnsi="Garamond"/>
        </w:rPr>
        <w:br/>
        <w:t>See Appendix E.</w:t>
      </w:r>
    </w:p>
    <w:p w14:paraId="644AC1FA" w14:textId="3D1D3072" w:rsidR="002F7865" w:rsidRDefault="002F7865" w:rsidP="002F7865">
      <w:pPr>
        <w:spacing w:after="0"/>
        <w:ind w:left="1440"/>
        <w:rPr>
          <w:rFonts w:ascii="Garamond" w:hAnsi="Garamond"/>
        </w:rPr>
      </w:pPr>
    </w:p>
    <w:p w14:paraId="23D85956" w14:textId="7E757450" w:rsidR="002F7865" w:rsidRDefault="002F7865" w:rsidP="002F7865">
      <w:pPr>
        <w:spacing w:after="0"/>
        <w:ind w:left="1440"/>
        <w:rPr>
          <w:rFonts w:ascii="Garamond" w:hAnsi="Garamond"/>
        </w:rPr>
      </w:pPr>
      <w:r>
        <w:rPr>
          <w:rFonts w:ascii="Garamond" w:hAnsi="Garamond"/>
        </w:rPr>
        <w:t>Jake Mellow, Dean of Students, provided a brief update on t</w:t>
      </w:r>
      <w:r w:rsidR="00333705">
        <w:rPr>
          <w:rFonts w:ascii="Garamond" w:hAnsi="Garamond"/>
        </w:rPr>
        <w:t xml:space="preserve">wo policy updates concerning weapons and chalking on campus.  </w:t>
      </w:r>
      <w:r w:rsidR="004B7CB8">
        <w:rPr>
          <w:rFonts w:ascii="Garamond" w:hAnsi="Garamond"/>
        </w:rPr>
        <w:t xml:space="preserve">Both were existing policies that required updates to align with recent legislation (weapons) or clarification (chalking).  See attached report for policies and details. </w:t>
      </w:r>
    </w:p>
    <w:p w14:paraId="5C239DCA" w14:textId="5D6925BF" w:rsidR="002F7865" w:rsidRDefault="002F7865" w:rsidP="002F7865">
      <w:pPr>
        <w:spacing w:after="0"/>
        <w:ind w:left="1440"/>
        <w:rPr>
          <w:rFonts w:ascii="Garamond" w:hAnsi="Garamond"/>
        </w:rPr>
      </w:pPr>
    </w:p>
    <w:p w14:paraId="25DA08A6" w14:textId="388A903D" w:rsidR="002F7865" w:rsidRDefault="002F7865" w:rsidP="002F7865">
      <w:pPr>
        <w:spacing w:after="0"/>
        <w:ind w:left="1440"/>
        <w:rPr>
          <w:rFonts w:ascii="Garamond" w:hAnsi="Garamond"/>
        </w:rPr>
      </w:pPr>
    </w:p>
    <w:p w14:paraId="36CC3606" w14:textId="77777777" w:rsidR="002F7865" w:rsidRPr="002F7865" w:rsidRDefault="002F7865" w:rsidP="002F7865">
      <w:pPr>
        <w:spacing w:after="0"/>
        <w:ind w:left="1440"/>
        <w:rPr>
          <w:rFonts w:ascii="Garamond" w:hAnsi="Garamond"/>
        </w:rPr>
      </w:pPr>
    </w:p>
    <w:p w14:paraId="51871A35" w14:textId="4CDE140C" w:rsidR="00C01470" w:rsidRDefault="00C01470" w:rsidP="00C01470">
      <w:pPr>
        <w:rPr>
          <w:rFonts w:ascii="Aptos" w:eastAsia="Times New Roman" w:hAnsi="Aptos"/>
          <w:color w:val="000000"/>
        </w:rPr>
      </w:pPr>
    </w:p>
    <w:p w14:paraId="7EB3FA61" w14:textId="2D69B403" w:rsidR="00551791" w:rsidRPr="002F7865" w:rsidRDefault="002F7865" w:rsidP="00C01470">
      <w:pPr>
        <w:rPr>
          <w:rFonts w:ascii="Aptos" w:eastAsia="Times New Roman" w:hAnsi="Aptos"/>
          <w:b/>
          <w:color w:val="000000"/>
        </w:rPr>
      </w:pPr>
      <w:r w:rsidRPr="002F7865">
        <w:rPr>
          <w:rFonts w:ascii="Aptos" w:eastAsia="Times New Roman" w:hAnsi="Aptos"/>
          <w:b/>
          <w:color w:val="000000"/>
        </w:rPr>
        <w:t>The Assembly ended at approximately 4:50pm</w:t>
      </w:r>
    </w:p>
    <w:p w14:paraId="72320BFE" w14:textId="77777777" w:rsidR="00551791" w:rsidRDefault="00551791">
      <w:pPr>
        <w:rPr>
          <w:rFonts w:ascii="Aptos" w:eastAsia="Times New Roman" w:hAnsi="Aptos"/>
          <w:color w:val="000000"/>
        </w:rPr>
      </w:pPr>
      <w:r>
        <w:rPr>
          <w:rFonts w:ascii="Aptos" w:eastAsia="Times New Roman" w:hAnsi="Aptos"/>
          <w:color w:val="000000"/>
        </w:rPr>
        <w:br w:type="page"/>
      </w:r>
    </w:p>
    <w:p w14:paraId="73505C89" w14:textId="06CA16AE" w:rsidR="00551791" w:rsidRPr="00551791" w:rsidRDefault="00551791" w:rsidP="00551791">
      <w:pPr>
        <w:spacing w:after="0"/>
        <w:jc w:val="center"/>
        <w:rPr>
          <w:rFonts w:ascii="Garamond" w:hAnsi="Garamond"/>
          <w:b/>
          <w:sz w:val="28"/>
          <w:szCs w:val="28"/>
        </w:rPr>
      </w:pPr>
      <w:r w:rsidRPr="00551791">
        <w:rPr>
          <w:rFonts w:ascii="Garamond" w:hAnsi="Garamond"/>
          <w:b/>
          <w:sz w:val="28"/>
          <w:szCs w:val="28"/>
        </w:rPr>
        <w:lastRenderedPageBreak/>
        <w:t>Appendix A</w:t>
      </w:r>
    </w:p>
    <w:p w14:paraId="11D4C19E" w14:textId="1745F7F5" w:rsidR="00551791" w:rsidRPr="00551791" w:rsidRDefault="00551791" w:rsidP="00551791">
      <w:pPr>
        <w:spacing w:after="0"/>
        <w:jc w:val="center"/>
        <w:rPr>
          <w:rFonts w:ascii="Garamond" w:hAnsi="Garamond"/>
          <w:b/>
          <w:sz w:val="28"/>
          <w:szCs w:val="28"/>
        </w:rPr>
      </w:pPr>
      <w:r w:rsidRPr="00551791">
        <w:rPr>
          <w:rFonts w:ascii="Garamond" w:hAnsi="Garamond"/>
          <w:b/>
          <w:sz w:val="28"/>
          <w:szCs w:val="28"/>
        </w:rPr>
        <w:t>Classified Employees Council Report</w:t>
      </w:r>
    </w:p>
    <w:p w14:paraId="724640AD" w14:textId="77777777" w:rsidR="00551791" w:rsidRDefault="00551791" w:rsidP="00C01470">
      <w:pPr>
        <w:rPr>
          <w:rFonts w:ascii="Aptos" w:eastAsia="Times New Roman" w:hAnsi="Aptos"/>
          <w:color w:val="000000"/>
        </w:rPr>
      </w:pPr>
    </w:p>
    <w:p w14:paraId="12756BE9" w14:textId="77777777" w:rsidR="0089791E" w:rsidRPr="0089791E" w:rsidRDefault="0089791E" w:rsidP="0089791E">
      <w:pPr>
        <w:rPr>
          <w:rFonts w:ascii="Aptos" w:eastAsia="Times New Roman" w:hAnsi="Aptos"/>
          <w:color w:val="000000"/>
        </w:rPr>
      </w:pPr>
      <w:r w:rsidRPr="0089791E">
        <w:rPr>
          <w:rFonts w:ascii="Aptos" w:eastAsia="Times New Roman" w:hAnsi="Aptos"/>
          <w:b/>
          <w:color w:val="000000"/>
        </w:rPr>
        <w:t>New President</w:t>
      </w:r>
      <w:r w:rsidRPr="0089791E">
        <w:rPr>
          <w:rFonts w:ascii="Aptos" w:eastAsia="Times New Roman" w:hAnsi="Aptos"/>
          <w:color w:val="000000"/>
        </w:rPr>
        <w:t xml:space="preserve">:  Special election held in May 2024 due to Cecelia Mason’s retirement. We </w:t>
      </w:r>
      <w:proofErr w:type="spellStart"/>
      <w:r w:rsidRPr="0089791E">
        <w:rPr>
          <w:rFonts w:ascii="Aptos" w:eastAsia="Times New Roman" w:hAnsi="Aptos"/>
          <w:color w:val="000000"/>
        </w:rPr>
        <w:t>our</w:t>
      </w:r>
      <w:proofErr w:type="spellEnd"/>
      <w:r w:rsidRPr="0089791E">
        <w:rPr>
          <w:rFonts w:ascii="Aptos" w:eastAsia="Times New Roman" w:hAnsi="Aptos"/>
          <w:color w:val="000000"/>
        </w:rPr>
        <w:t xml:space="preserve"> grateful for Cecelia’s leadership in service. </w:t>
      </w:r>
    </w:p>
    <w:p w14:paraId="6270C359" w14:textId="77777777" w:rsidR="0089791E" w:rsidRPr="0089791E" w:rsidRDefault="0089791E" w:rsidP="0089791E">
      <w:pPr>
        <w:rPr>
          <w:rFonts w:ascii="Aptos" w:eastAsia="Times New Roman" w:hAnsi="Aptos"/>
          <w:color w:val="000000"/>
        </w:rPr>
      </w:pPr>
    </w:p>
    <w:p w14:paraId="1B031EB3" w14:textId="77777777" w:rsidR="0089791E" w:rsidRPr="0089791E" w:rsidRDefault="0089791E" w:rsidP="0089791E">
      <w:pPr>
        <w:rPr>
          <w:rFonts w:ascii="Aptos" w:eastAsia="Times New Roman" w:hAnsi="Aptos"/>
          <w:color w:val="000000"/>
        </w:rPr>
      </w:pPr>
      <w:r w:rsidRPr="0089791E">
        <w:rPr>
          <w:rFonts w:ascii="Aptos" w:eastAsia="Times New Roman" w:hAnsi="Aptos"/>
          <w:b/>
          <w:color w:val="000000"/>
        </w:rPr>
        <w:t>Scholarships</w:t>
      </w:r>
      <w:r w:rsidRPr="0089791E">
        <w:rPr>
          <w:rFonts w:ascii="Aptos" w:eastAsia="Times New Roman" w:hAnsi="Aptos"/>
          <w:color w:val="000000"/>
        </w:rPr>
        <w:t xml:space="preserve">: CEC opened scholarships to non-CEC members </w:t>
      </w:r>
    </w:p>
    <w:p w14:paraId="3FB28C17" w14:textId="77777777" w:rsidR="0089791E" w:rsidRPr="0089791E" w:rsidRDefault="0089791E" w:rsidP="0089791E">
      <w:pPr>
        <w:rPr>
          <w:rFonts w:ascii="Aptos" w:eastAsia="Times New Roman" w:hAnsi="Aptos"/>
          <w:color w:val="000000"/>
        </w:rPr>
      </w:pPr>
      <w:r w:rsidRPr="0089791E">
        <w:rPr>
          <w:rFonts w:ascii="Aptos" w:eastAsia="Times New Roman" w:hAnsi="Aptos"/>
          <w:color w:val="000000"/>
        </w:rPr>
        <w:t xml:space="preserve">3 Scholarships approved during July meeting </w:t>
      </w:r>
    </w:p>
    <w:p w14:paraId="71C3F95C" w14:textId="77777777" w:rsidR="0089791E" w:rsidRPr="0089791E" w:rsidRDefault="0089791E" w:rsidP="0089791E">
      <w:pPr>
        <w:rPr>
          <w:rFonts w:ascii="Aptos" w:eastAsia="Times New Roman" w:hAnsi="Aptos"/>
          <w:color w:val="000000"/>
        </w:rPr>
      </w:pPr>
    </w:p>
    <w:p w14:paraId="06422C0C" w14:textId="77777777" w:rsidR="0089791E" w:rsidRPr="0089791E" w:rsidRDefault="0089791E" w:rsidP="0089791E">
      <w:pPr>
        <w:rPr>
          <w:rFonts w:ascii="Aptos" w:eastAsia="Times New Roman" w:hAnsi="Aptos"/>
          <w:color w:val="000000"/>
        </w:rPr>
      </w:pPr>
      <w:r w:rsidRPr="0089791E">
        <w:rPr>
          <w:rFonts w:ascii="Aptos" w:eastAsia="Times New Roman" w:hAnsi="Aptos"/>
          <w:b/>
          <w:color w:val="000000"/>
        </w:rPr>
        <w:t>Safety Committee</w:t>
      </w:r>
      <w:r w:rsidRPr="0089791E">
        <w:rPr>
          <w:rFonts w:ascii="Aptos" w:eastAsia="Times New Roman" w:hAnsi="Aptos"/>
          <w:color w:val="000000"/>
        </w:rPr>
        <w:t xml:space="preserve">: New safety council initiated first meeting this past month. Sharon Carpenter will serve as appointee after Jennifer Sirbaugh resigned. </w:t>
      </w:r>
    </w:p>
    <w:p w14:paraId="109E2C55" w14:textId="77777777" w:rsidR="0089791E" w:rsidRPr="0089791E" w:rsidRDefault="0089791E" w:rsidP="0089791E">
      <w:pPr>
        <w:rPr>
          <w:rFonts w:ascii="Aptos" w:eastAsia="Times New Roman" w:hAnsi="Aptos"/>
          <w:color w:val="000000"/>
        </w:rPr>
      </w:pPr>
    </w:p>
    <w:p w14:paraId="1F177C04" w14:textId="77777777" w:rsidR="0089791E" w:rsidRPr="0089791E" w:rsidRDefault="0089791E" w:rsidP="0089791E">
      <w:pPr>
        <w:rPr>
          <w:rFonts w:ascii="Aptos" w:eastAsia="Times New Roman" w:hAnsi="Aptos"/>
          <w:color w:val="000000"/>
        </w:rPr>
      </w:pPr>
      <w:r w:rsidRPr="0089791E">
        <w:rPr>
          <w:rFonts w:ascii="Aptos" w:eastAsia="Times New Roman" w:hAnsi="Aptos"/>
          <w:b/>
          <w:color w:val="000000"/>
        </w:rPr>
        <w:t>Restructure</w:t>
      </w:r>
      <w:r w:rsidRPr="0089791E">
        <w:rPr>
          <w:rFonts w:ascii="Aptos" w:eastAsia="Times New Roman" w:hAnsi="Aptos"/>
          <w:color w:val="000000"/>
        </w:rPr>
        <w:t xml:space="preserve">: There are no Category 1 employees therefore this representative seat remains open on the Council. Change in policy will affect the Classified/Non-Classified status for some employees. This may increase the membership of Classified Employees. A bylaw examination may be needed to accurately represent Classified Employees after January 2025. </w:t>
      </w:r>
    </w:p>
    <w:p w14:paraId="0297EBC2" w14:textId="77777777" w:rsidR="0089791E" w:rsidRPr="0089791E" w:rsidRDefault="0089791E" w:rsidP="0089791E">
      <w:pPr>
        <w:rPr>
          <w:rFonts w:ascii="Aptos" w:eastAsia="Times New Roman" w:hAnsi="Aptos"/>
          <w:color w:val="000000"/>
        </w:rPr>
      </w:pPr>
    </w:p>
    <w:p w14:paraId="193C361D" w14:textId="77777777" w:rsidR="0089791E" w:rsidRPr="0089791E" w:rsidRDefault="0089791E" w:rsidP="0089791E">
      <w:pPr>
        <w:rPr>
          <w:rFonts w:ascii="Aptos" w:eastAsia="Times New Roman" w:hAnsi="Aptos"/>
          <w:color w:val="000000"/>
        </w:rPr>
      </w:pPr>
      <w:r w:rsidRPr="0089791E">
        <w:rPr>
          <w:rFonts w:ascii="Aptos" w:eastAsia="Times New Roman" w:hAnsi="Aptos"/>
          <w:b/>
          <w:color w:val="000000"/>
        </w:rPr>
        <w:t>Meeting Structure</w:t>
      </w:r>
      <w:r w:rsidRPr="0089791E">
        <w:rPr>
          <w:rFonts w:ascii="Aptos" w:eastAsia="Times New Roman" w:hAnsi="Aptos"/>
          <w:color w:val="000000"/>
        </w:rPr>
        <w:t xml:space="preserve">: Due to the nature of some positions, employees found it helpful to change the meeting format. A hybrid option will be available to accommodate attendance needs. Teams link and in-person meetings will be held in the Scarborough Library room 256 on the second Tuesday of the month.  </w:t>
      </w:r>
    </w:p>
    <w:p w14:paraId="35F4B8B3" w14:textId="77777777" w:rsidR="0089791E" w:rsidRPr="0089791E" w:rsidRDefault="0089791E" w:rsidP="0089791E">
      <w:pPr>
        <w:rPr>
          <w:rFonts w:ascii="Aptos" w:eastAsia="Times New Roman" w:hAnsi="Aptos"/>
          <w:color w:val="000000"/>
        </w:rPr>
      </w:pPr>
    </w:p>
    <w:p w14:paraId="28693455" w14:textId="0B6F07EC" w:rsidR="00551791" w:rsidRDefault="00F35835" w:rsidP="0089791E">
      <w:pPr>
        <w:rPr>
          <w:rFonts w:ascii="Aptos" w:eastAsia="Times New Roman" w:hAnsi="Aptos"/>
          <w:color w:val="000000"/>
        </w:rPr>
      </w:pPr>
      <w:hyperlink r:id="rId13" w:history="1">
        <w:r w:rsidR="0089791E" w:rsidRPr="00DB6F52">
          <w:rPr>
            <w:rStyle w:val="Hyperlink"/>
            <w:rFonts w:ascii="Aptos" w:eastAsia="Times New Roman" w:hAnsi="Aptos"/>
          </w:rPr>
          <w:t>https://www.shepherd.edu/cec/cec-meeting-information</w:t>
        </w:r>
      </w:hyperlink>
      <w:r w:rsidR="0089791E">
        <w:rPr>
          <w:rFonts w:ascii="Aptos" w:eastAsia="Times New Roman" w:hAnsi="Aptos"/>
          <w:color w:val="000000"/>
        </w:rPr>
        <w:t xml:space="preserve"> </w:t>
      </w:r>
    </w:p>
    <w:p w14:paraId="70CCE0FD" w14:textId="7EE03E32" w:rsidR="00551791" w:rsidRDefault="00551791" w:rsidP="00C01470">
      <w:pPr>
        <w:rPr>
          <w:rFonts w:ascii="Aptos" w:eastAsia="Times New Roman" w:hAnsi="Aptos"/>
          <w:color w:val="000000"/>
        </w:rPr>
      </w:pPr>
    </w:p>
    <w:p w14:paraId="7BBF00C4" w14:textId="698D621A" w:rsidR="00551791" w:rsidRDefault="00551791">
      <w:pPr>
        <w:rPr>
          <w:rFonts w:ascii="Aptos" w:eastAsia="Times New Roman" w:hAnsi="Aptos"/>
          <w:color w:val="000000"/>
        </w:rPr>
      </w:pPr>
      <w:r>
        <w:rPr>
          <w:rFonts w:ascii="Aptos" w:eastAsia="Times New Roman" w:hAnsi="Aptos"/>
          <w:color w:val="000000"/>
        </w:rPr>
        <w:br w:type="page"/>
      </w:r>
    </w:p>
    <w:p w14:paraId="6FF965DF" w14:textId="439268B6" w:rsidR="00551791" w:rsidRPr="00551791" w:rsidRDefault="00551791" w:rsidP="00551791">
      <w:pPr>
        <w:spacing w:after="0"/>
        <w:jc w:val="center"/>
        <w:rPr>
          <w:rFonts w:ascii="Garamond" w:hAnsi="Garamond"/>
          <w:b/>
          <w:sz w:val="28"/>
          <w:szCs w:val="28"/>
        </w:rPr>
      </w:pPr>
      <w:r w:rsidRPr="00551791">
        <w:rPr>
          <w:rFonts w:ascii="Garamond" w:hAnsi="Garamond"/>
          <w:b/>
          <w:sz w:val="28"/>
          <w:szCs w:val="28"/>
        </w:rPr>
        <w:lastRenderedPageBreak/>
        <w:t>Appendix B</w:t>
      </w:r>
    </w:p>
    <w:p w14:paraId="62C7D991" w14:textId="07686B3C" w:rsidR="00551791" w:rsidRPr="00551791" w:rsidRDefault="00551791" w:rsidP="00551791">
      <w:pPr>
        <w:spacing w:after="0"/>
        <w:jc w:val="center"/>
        <w:rPr>
          <w:rFonts w:ascii="Garamond" w:hAnsi="Garamond"/>
          <w:b/>
          <w:sz w:val="28"/>
          <w:szCs w:val="28"/>
        </w:rPr>
      </w:pPr>
      <w:r w:rsidRPr="00551791">
        <w:rPr>
          <w:rFonts w:ascii="Garamond" w:hAnsi="Garamond"/>
          <w:b/>
          <w:sz w:val="28"/>
          <w:szCs w:val="28"/>
        </w:rPr>
        <w:t>Advisory Council of Classified Employees Report</w:t>
      </w:r>
    </w:p>
    <w:p w14:paraId="466BE91D" w14:textId="77777777" w:rsidR="00551791" w:rsidRPr="00551791" w:rsidRDefault="00551791" w:rsidP="00551791">
      <w:pPr>
        <w:rPr>
          <w:rFonts w:ascii="Garamond" w:hAnsi="Garamond"/>
        </w:rPr>
      </w:pPr>
      <w:bookmarkStart w:id="2" w:name="_Hlk175667630"/>
    </w:p>
    <w:p w14:paraId="34DACCBC" w14:textId="111F6091" w:rsidR="00551791" w:rsidRPr="00551791" w:rsidRDefault="00551791" w:rsidP="00551791">
      <w:pPr>
        <w:rPr>
          <w:rFonts w:ascii="Garamond" w:hAnsi="Garamond"/>
          <w:b/>
        </w:rPr>
      </w:pPr>
      <w:r w:rsidRPr="00551791">
        <w:rPr>
          <w:rFonts w:ascii="Garamond" w:hAnsi="Garamond"/>
          <w:b/>
        </w:rPr>
        <w:t xml:space="preserve">Chair of Advisory Council of Students, Madison </w:t>
      </w:r>
      <w:proofErr w:type="spellStart"/>
      <w:r w:rsidRPr="00551791">
        <w:rPr>
          <w:rFonts w:ascii="Garamond" w:hAnsi="Garamond"/>
          <w:b/>
        </w:rPr>
        <w:t>Santimyer</w:t>
      </w:r>
      <w:proofErr w:type="spellEnd"/>
      <w:r w:rsidRPr="00551791">
        <w:rPr>
          <w:rFonts w:ascii="Garamond" w:hAnsi="Garamond"/>
          <w:b/>
        </w:rPr>
        <w:t>, WVU SGA and Walker Tatum from the Marshall University SGA, joined ACCE meeting on June 14, 2024.</w:t>
      </w:r>
    </w:p>
    <w:p w14:paraId="4C3ACAC6" w14:textId="77777777" w:rsidR="00551791" w:rsidRPr="00551791" w:rsidRDefault="00551791" w:rsidP="00551791">
      <w:pPr>
        <w:rPr>
          <w:rFonts w:ascii="Garamond" w:hAnsi="Garamond"/>
        </w:rPr>
      </w:pPr>
      <w:r w:rsidRPr="00551791">
        <w:rPr>
          <w:rFonts w:ascii="Garamond" w:hAnsi="Garamond"/>
        </w:rPr>
        <w:t>Their presentation involved the following information:</w:t>
      </w:r>
    </w:p>
    <w:p w14:paraId="426E4DAD" w14:textId="77777777" w:rsidR="00551791" w:rsidRPr="00551791" w:rsidRDefault="00551791" w:rsidP="00551791">
      <w:pPr>
        <w:rPr>
          <w:rFonts w:ascii="Garamond" w:hAnsi="Garamond"/>
        </w:rPr>
      </w:pPr>
      <w:r w:rsidRPr="00551791">
        <w:rPr>
          <w:rFonts w:ascii="Garamond" w:hAnsi="Garamond"/>
          <w:b/>
        </w:rPr>
        <w:t>Textbook Affordability</w:t>
      </w:r>
      <w:r w:rsidRPr="00551791">
        <w:rPr>
          <w:rFonts w:ascii="Garamond" w:hAnsi="Garamond"/>
        </w:rPr>
        <w:t xml:space="preserve"> - focus shift after legislative session, 3rd Party Platforms, OER (better education of students and a communications plan), hope that next ACS will continue.</w:t>
      </w:r>
    </w:p>
    <w:p w14:paraId="438D7AB0" w14:textId="77777777" w:rsidR="00551791" w:rsidRPr="00551791" w:rsidRDefault="00551791" w:rsidP="00551791">
      <w:pPr>
        <w:rPr>
          <w:rFonts w:ascii="Garamond" w:hAnsi="Garamond"/>
        </w:rPr>
      </w:pPr>
      <w:r w:rsidRPr="00551791">
        <w:rPr>
          <w:rFonts w:ascii="Garamond" w:hAnsi="Garamond"/>
          <w:b/>
        </w:rPr>
        <w:t>Presentations/Panels</w:t>
      </w:r>
      <w:r w:rsidRPr="00551791">
        <w:rPr>
          <w:rFonts w:ascii="Garamond" w:hAnsi="Garamond"/>
        </w:rPr>
        <w:t xml:space="preserve"> – West Virginia Council for Community and Technical College Education, Senate Education on Hunger Free Campus Act, Open Education, Resources Summit, Student Panel, In Person Provost Meeting, Meeting with Chancellor Tucker and Vice Chancellor Turner of HEPC, Classified Faculty, Classified Staff (Late June), Student Success Summit (Mid July) Student Voice Panel, SGA Alumni Panel for WV Student Leadership Conference.</w:t>
      </w:r>
    </w:p>
    <w:p w14:paraId="4E3DC082" w14:textId="77777777" w:rsidR="00551791" w:rsidRPr="00551791" w:rsidRDefault="00551791" w:rsidP="00551791">
      <w:pPr>
        <w:rPr>
          <w:rFonts w:ascii="Garamond" w:hAnsi="Garamond"/>
        </w:rPr>
      </w:pPr>
      <w:r w:rsidRPr="00551791">
        <w:rPr>
          <w:rFonts w:ascii="Garamond" w:hAnsi="Garamond"/>
          <w:b/>
        </w:rPr>
        <w:t>Initiatives</w:t>
      </w:r>
      <w:r w:rsidRPr="00551791">
        <w:rPr>
          <w:rFonts w:ascii="Garamond" w:hAnsi="Garamond"/>
        </w:rPr>
        <w:t xml:space="preserve"> – Statewide Month of Service, Barriers to Staying in WV Survey, Advocating for the passage of Hunger Free Campus Act.</w:t>
      </w:r>
    </w:p>
    <w:p w14:paraId="075A6258" w14:textId="77777777" w:rsidR="00551791" w:rsidRPr="00551791" w:rsidRDefault="00551791" w:rsidP="00551791">
      <w:pPr>
        <w:rPr>
          <w:rFonts w:ascii="Garamond" w:hAnsi="Garamond"/>
        </w:rPr>
      </w:pPr>
      <w:r w:rsidRPr="00551791">
        <w:rPr>
          <w:rFonts w:ascii="Garamond" w:hAnsi="Garamond"/>
          <w:b/>
        </w:rPr>
        <w:t>Concerns/Focuses to Start the Year</w:t>
      </w:r>
      <w:r w:rsidRPr="00551791">
        <w:rPr>
          <w:rFonts w:ascii="Garamond" w:hAnsi="Garamond"/>
        </w:rPr>
        <w:t xml:space="preserve"> – the decreasing enrollment/number of college age students, Retention of students within the state of WV, Hunger Free Campus Act and Food Insecurity Campus Collaborative, State-wide service initiatives, Increasing student involvement on campuses post COVID-19, and Green Bandana Initiative.</w:t>
      </w:r>
    </w:p>
    <w:p w14:paraId="68E47775" w14:textId="77777777" w:rsidR="00551791" w:rsidRPr="00551791" w:rsidRDefault="00551791" w:rsidP="00551791">
      <w:pPr>
        <w:rPr>
          <w:rFonts w:ascii="Garamond" w:hAnsi="Garamond"/>
        </w:rPr>
      </w:pPr>
      <w:r w:rsidRPr="00551791">
        <w:rPr>
          <w:rFonts w:ascii="Garamond" w:hAnsi="Garamond"/>
        </w:rPr>
        <w:t>They are also looking at the potential patterns of students to focus on keeping students in the state or encourage them to stay in WV. There is a lot of talk to keep people in the state, including students, but there needs to be more done. ACCE requested that the survey and the graphics to be provided to us so that we can make sure to help through our own Staff Councils.</w:t>
      </w:r>
    </w:p>
    <w:p w14:paraId="488FE345" w14:textId="5DF2B9D6" w:rsidR="00551791" w:rsidRPr="00551791" w:rsidRDefault="00551791" w:rsidP="00551791">
      <w:pPr>
        <w:rPr>
          <w:rFonts w:ascii="Garamond" w:hAnsi="Garamond"/>
          <w:b/>
        </w:rPr>
      </w:pPr>
      <w:r w:rsidRPr="00551791">
        <w:rPr>
          <w:rFonts w:ascii="Garamond" w:hAnsi="Garamond"/>
          <w:b/>
        </w:rPr>
        <w:t>Commission and Council Update</w:t>
      </w:r>
    </w:p>
    <w:p w14:paraId="530EA2BC" w14:textId="77777777" w:rsidR="00551791" w:rsidRPr="00551791" w:rsidRDefault="00551791" w:rsidP="00551791">
      <w:pPr>
        <w:rPr>
          <w:rFonts w:ascii="Garamond" w:hAnsi="Garamond"/>
        </w:rPr>
      </w:pPr>
      <w:r w:rsidRPr="00551791">
        <w:rPr>
          <w:rFonts w:ascii="Garamond" w:hAnsi="Garamond"/>
        </w:rPr>
        <w:t xml:space="preserve">Chair </w:t>
      </w:r>
      <w:proofErr w:type="spellStart"/>
      <w:r w:rsidRPr="00551791">
        <w:rPr>
          <w:rFonts w:ascii="Garamond" w:hAnsi="Garamond"/>
        </w:rPr>
        <w:t>Derrico</w:t>
      </w:r>
      <w:proofErr w:type="spellEnd"/>
      <w:r w:rsidRPr="00551791">
        <w:rPr>
          <w:rFonts w:ascii="Garamond" w:hAnsi="Garamond"/>
        </w:rPr>
        <w:t xml:space="preserve"> provided an update from </w:t>
      </w:r>
      <w:proofErr w:type="spellStart"/>
      <w:r w:rsidRPr="00551791">
        <w:rPr>
          <w:rFonts w:ascii="Garamond" w:hAnsi="Garamond"/>
        </w:rPr>
        <w:t>Taran</w:t>
      </w:r>
      <w:proofErr w:type="spellEnd"/>
      <w:r w:rsidRPr="00551791">
        <w:rPr>
          <w:rFonts w:ascii="Garamond" w:hAnsi="Garamond"/>
        </w:rPr>
        <w:t xml:space="preserve"> Wolford on the past several months. No substantial updates regarding Market Pay and that one of them will attend the July 22 meeting. ACCE would also like an update on the Outcomes Based Funding.</w:t>
      </w:r>
    </w:p>
    <w:bookmarkEnd w:id="2"/>
    <w:p w14:paraId="0806C9D1" w14:textId="5D1BDE8B" w:rsidR="00551791" w:rsidRDefault="00551791" w:rsidP="00C01470">
      <w:pPr>
        <w:rPr>
          <w:rFonts w:ascii="Garamond" w:hAnsi="Garamond"/>
        </w:rPr>
      </w:pPr>
    </w:p>
    <w:p w14:paraId="11354FC5" w14:textId="73D4F27E" w:rsidR="00EA457F" w:rsidRDefault="00EA457F" w:rsidP="00C01470">
      <w:pPr>
        <w:rPr>
          <w:rFonts w:ascii="Garamond" w:hAnsi="Garamond"/>
        </w:rPr>
      </w:pPr>
    </w:p>
    <w:p w14:paraId="4B67C77B" w14:textId="77777777" w:rsidR="00EA457F" w:rsidRDefault="00EA457F">
      <w:pPr>
        <w:rPr>
          <w:rFonts w:ascii="Garamond" w:hAnsi="Garamond"/>
        </w:rPr>
      </w:pPr>
      <w:r>
        <w:rPr>
          <w:rFonts w:ascii="Garamond" w:hAnsi="Garamond"/>
        </w:rPr>
        <w:br w:type="page"/>
      </w:r>
    </w:p>
    <w:p w14:paraId="704DCD96" w14:textId="753A7AF7" w:rsidR="00EA457F" w:rsidRPr="00EA457F" w:rsidRDefault="00EA457F" w:rsidP="00EA457F">
      <w:pPr>
        <w:spacing w:after="0"/>
        <w:jc w:val="center"/>
        <w:rPr>
          <w:rFonts w:ascii="Garamond" w:hAnsi="Garamond"/>
          <w:b/>
          <w:sz w:val="28"/>
          <w:szCs w:val="28"/>
        </w:rPr>
      </w:pPr>
      <w:r w:rsidRPr="00EA457F">
        <w:rPr>
          <w:rFonts w:ascii="Garamond" w:hAnsi="Garamond"/>
          <w:b/>
          <w:sz w:val="28"/>
          <w:szCs w:val="28"/>
        </w:rPr>
        <w:lastRenderedPageBreak/>
        <w:t>Appendix D</w:t>
      </w:r>
    </w:p>
    <w:p w14:paraId="5F8C528F" w14:textId="23A2715C" w:rsidR="00EA457F" w:rsidRPr="00EA457F" w:rsidRDefault="00EA457F" w:rsidP="00EA457F">
      <w:pPr>
        <w:spacing w:after="0"/>
        <w:jc w:val="center"/>
        <w:rPr>
          <w:rFonts w:ascii="Garamond" w:hAnsi="Garamond"/>
          <w:b/>
          <w:sz w:val="28"/>
          <w:szCs w:val="28"/>
        </w:rPr>
      </w:pPr>
      <w:r w:rsidRPr="00EA457F">
        <w:rPr>
          <w:rFonts w:ascii="Garamond" w:hAnsi="Garamond"/>
          <w:b/>
          <w:sz w:val="28"/>
          <w:szCs w:val="28"/>
        </w:rPr>
        <w:t>Faculty Senate Report</w:t>
      </w:r>
    </w:p>
    <w:p w14:paraId="29E3AB3E" w14:textId="77777777" w:rsidR="00EA457F" w:rsidRDefault="00EA457F" w:rsidP="00C01470">
      <w:pPr>
        <w:rPr>
          <w:rFonts w:ascii="Garamond" w:hAnsi="Garamond"/>
        </w:rPr>
      </w:pPr>
    </w:p>
    <w:p w14:paraId="6C050070" w14:textId="727DE8D7" w:rsidR="006B4C41" w:rsidRPr="005B7AFC" w:rsidRDefault="00D57C9E" w:rsidP="00C01470">
      <w:pPr>
        <w:rPr>
          <w:rFonts w:ascii="Garamond" w:hAnsi="Garamond"/>
          <w:b/>
        </w:rPr>
      </w:pPr>
      <w:r w:rsidRPr="005B7AFC">
        <w:rPr>
          <w:rFonts w:ascii="Garamond" w:hAnsi="Garamond"/>
          <w:b/>
        </w:rPr>
        <w:t>Chair</w:t>
      </w:r>
      <w:r w:rsidR="006B4C41" w:rsidRPr="005B7AFC">
        <w:rPr>
          <w:rFonts w:ascii="Garamond" w:hAnsi="Garamond"/>
          <w:b/>
        </w:rPr>
        <w:t>/Director</w:t>
      </w:r>
      <w:r w:rsidRPr="005B7AFC">
        <w:rPr>
          <w:rFonts w:ascii="Garamond" w:hAnsi="Garamond"/>
          <w:b/>
        </w:rPr>
        <w:t xml:space="preserve"> Compensation</w:t>
      </w:r>
    </w:p>
    <w:p w14:paraId="635A69E7" w14:textId="13192DE0" w:rsidR="006B4C41" w:rsidRDefault="006B4C41" w:rsidP="005B7AFC">
      <w:pPr>
        <w:ind w:left="360"/>
        <w:rPr>
          <w:rFonts w:ascii="Garamond" w:hAnsi="Garamond"/>
        </w:rPr>
      </w:pPr>
      <w:r>
        <w:rPr>
          <w:rFonts w:ascii="Garamond" w:hAnsi="Garamond"/>
        </w:rPr>
        <w:t>After the merger of academic departments into much larger units, concerns have arisen about the compensation for the people leading these new “mega-departments.” Release time, which provides chairs the time to accomplish their duties, is of special concern. The Senate met in a special meeting in July to discuss the issue. Two actions were taken at that meeting: a working group was formed to investigate chair compensation at peer institutions and a recommendation was passed to Provost Tudor to count release time as a number of courses rather than by credit hours. That recommendation was accepted.</w:t>
      </w:r>
    </w:p>
    <w:p w14:paraId="441EB5CA" w14:textId="00C48CA0" w:rsidR="00D57C9E" w:rsidRPr="005B7AFC" w:rsidRDefault="00D57C9E" w:rsidP="00C01470">
      <w:pPr>
        <w:rPr>
          <w:rFonts w:ascii="Garamond" w:hAnsi="Garamond"/>
          <w:b/>
        </w:rPr>
      </w:pPr>
      <w:r w:rsidRPr="005B7AFC">
        <w:rPr>
          <w:rFonts w:ascii="Garamond" w:hAnsi="Garamond"/>
          <w:b/>
        </w:rPr>
        <w:t>Dual Enrollment</w:t>
      </w:r>
    </w:p>
    <w:p w14:paraId="632D656D" w14:textId="77777777" w:rsidR="00EA457F" w:rsidRDefault="005B7AFC" w:rsidP="005B7AFC">
      <w:pPr>
        <w:ind w:left="360"/>
        <w:rPr>
          <w:rFonts w:ascii="Garamond" w:hAnsi="Garamond"/>
        </w:rPr>
      </w:pPr>
      <w:r>
        <w:rPr>
          <w:rFonts w:ascii="Garamond" w:hAnsi="Garamond"/>
        </w:rPr>
        <w:t>The Senate is also exploring the impact of dual enrollment on the institution. This process is in its initial stages and relevant data has been requested from the Provost, Admissions, and other offices. Please consult your Senator for updates as this investigation proceeds.</w:t>
      </w:r>
    </w:p>
    <w:p w14:paraId="55E71777" w14:textId="77777777" w:rsidR="005B7AFC" w:rsidRDefault="005B7AFC" w:rsidP="00C01470">
      <w:pPr>
        <w:rPr>
          <w:rFonts w:ascii="Garamond" w:hAnsi="Garamond"/>
        </w:rPr>
      </w:pPr>
    </w:p>
    <w:p w14:paraId="3451910E" w14:textId="54901242" w:rsidR="00D57C9E" w:rsidRDefault="005B7AFC" w:rsidP="00C01470">
      <w:pPr>
        <w:rPr>
          <w:rFonts w:ascii="Garamond" w:hAnsi="Garamond"/>
        </w:rPr>
      </w:pPr>
      <w:r>
        <w:rPr>
          <w:rFonts w:ascii="Garamond" w:hAnsi="Garamond"/>
        </w:rPr>
        <w:t>Upcoming issues include the “ownership” of the B.A. f</w:t>
      </w:r>
      <w:r w:rsidR="00D57C9E">
        <w:rPr>
          <w:rFonts w:ascii="Garamond" w:hAnsi="Garamond"/>
        </w:rPr>
        <w:t xml:space="preserve">oreign </w:t>
      </w:r>
      <w:r>
        <w:rPr>
          <w:rFonts w:ascii="Garamond" w:hAnsi="Garamond"/>
        </w:rPr>
        <w:t>language r</w:t>
      </w:r>
      <w:r w:rsidR="00D57C9E">
        <w:rPr>
          <w:rFonts w:ascii="Garamond" w:hAnsi="Garamond"/>
        </w:rPr>
        <w:t>equirement</w:t>
      </w:r>
      <w:r>
        <w:rPr>
          <w:rFonts w:ascii="Garamond" w:hAnsi="Garamond"/>
        </w:rPr>
        <w:t xml:space="preserve"> (the requirement exists but there is no academic unit responsible for overseeing it) and Senate representation on committees. The latter issue is a continuation of the discussion surrounding committee makeup that followed academic restructuring.</w:t>
      </w:r>
    </w:p>
    <w:p w14:paraId="36194259" w14:textId="4A591079" w:rsidR="005B7AFC" w:rsidRPr="00551791" w:rsidRDefault="005B7AFC" w:rsidP="00C01470">
      <w:pPr>
        <w:rPr>
          <w:rFonts w:ascii="Garamond" w:hAnsi="Garamond"/>
        </w:rPr>
      </w:pPr>
      <w:r>
        <w:rPr>
          <w:rFonts w:ascii="Garamond" w:hAnsi="Garamond"/>
        </w:rPr>
        <w:t xml:space="preserve">The Senate will, of course, address other issues as they arise during the academic year. If you have concerns or issues to be </w:t>
      </w:r>
      <w:r w:rsidR="00FA08CE">
        <w:rPr>
          <w:rFonts w:ascii="Garamond" w:hAnsi="Garamond"/>
        </w:rPr>
        <w:t>raised, please consult your Senator or feel free to contact me.</w:t>
      </w:r>
    </w:p>
    <w:p w14:paraId="2E3F3C51" w14:textId="77777777" w:rsidR="00C01470" w:rsidRDefault="00C01470">
      <w:pPr>
        <w:rPr>
          <w:rFonts w:ascii="Aptos" w:eastAsia="Times New Roman" w:hAnsi="Aptos"/>
          <w:color w:val="000000"/>
        </w:rPr>
      </w:pPr>
      <w:r>
        <w:rPr>
          <w:rFonts w:ascii="Aptos" w:eastAsia="Times New Roman" w:hAnsi="Aptos"/>
          <w:color w:val="000000"/>
        </w:rPr>
        <w:br w:type="page"/>
      </w:r>
    </w:p>
    <w:p w14:paraId="63FE7E51" w14:textId="3540D52C" w:rsidR="00C01470" w:rsidRPr="00C01470" w:rsidRDefault="00C01470" w:rsidP="00C01470">
      <w:pPr>
        <w:spacing w:after="0"/>
        <w:jc w:val="center"/>
        <w:rPr>
          <w:rFonts w:ascii="Garamond" w:hAnsi="Garamond"/>
          <w:b/>
          <w:sz w:val="28"/>
          <w:szCs w:val="28"/>
        </w:rPr>
      </w:pPr>
      <w:r w:rsidRPr="00C01470">
        <w:rPr>
          <w:rFonts w:ascii="Garamond" w:hAnsi="Garamond"/>
          <w:b/>
          <w:sz w:val="28"/>
          <w:szCs w:val="28"/>
        </w:rPr>
        <w:lastRenderedPageBreak/>
        <w:t>Appendix E</w:t>
      </w:r>
    </w:p>
    <w:p w14:paraId="133EDA78" w14:textId="71A9D9A3" w:rsidR="00C01470" w:rsidRPr="00C01470" w:rsidRDefault="00C01470" w:rsidP="00C01470">
      <w:pPr>
        <w:spacing w:after="0"/>
        <w:jc w:val="center"/>
        <w:rPr>
          <w:rFonts w:ascii="Garamond" w:hAnsi="Garamond"/>
          <w:b/>
          <w:sz w:val="28"/>
          <w:szCs w:val="28"/>
        </w:rPr>
      </w:pPr>
      <w:r w:rsidRPr="00C01470">
        <w:rPr>
          <w:rFonts w:ascii="Garamond" w:hAnsi="Garamond"/>
          <w:b/>
          <w:sz w:val="28"/>
          <w:szCs w:val="28"/>
        </w:rPr>
        <w:t>Student Life Council Report</w:t>
      </w:r>
    </w:p>
    <w:p w14:paraId="0EBC087C" w14:textId="77777777" w:rsidR="00C01470" w:rsidRDefault="00C01470" w:rsidP="00C01470">
      <w:pPr>
        <w:rPr>
          <w:rFonts w:ascii="Aptos" w:eastAsia="Times New Roman" w:hAnsi="Aptos"/>
          <w:color w:val="000000"/>
        </w:rPr>
      </w:pPr>
    </w:p>
    <w:p w14:paraId="3F13CCD0" w14:textId="1C0F36F5" w:rsidR="00C01470" w:rsidRDefault="00C01470" w:rsidP="00C01470">
      <w:pPr>
        <w:rPr>
          <w:rFonts w:ascii="Aptos" w:eastAsia="Times New Roman" w:hAnsi="Aptos"/>
          <w:color w:val="000000"/>
        </w:rPr>
      </w:pPr>
      <w:r>
        <w:rPr>
          <w:rFonts w:ascii="Aptos" w:eastAsia="Times New Roman" w:hAnsi="Aptos"/>
          <w:color w:val="000000"/>
        </w:rPr>
        <w:t xml:space="preserve">Student Life Council will meet for the first time this academic year on Thursday September 12, so there are no updates for this academic year. However, after last semester's Assembly meeting, SLC voted on two Code of Conduct polices:  The first is creation of code 3300. Chalking to address the conditions a student may use sidewalk chalk on campus in order to promote Constitutional First Amendment Rights while placing reasonable location restrictions. The second was to amend code 1300. Weapons, to be in compliance with the WV Self Defense Act/"SB10". The full language of these policies can be found below." </w:t>
      </w:r>
    </w:p>
    <w:p w14:paraId="5C862C80" w14:textId="77777777" w:rsidR="00C01470" w:rsidRDefault="00C01470" w:rsidP="00C01470">
      <w:pPr>
        <w:rPr>
          <w:rFonts w:ascii="Aptos" w:eastAsia="Times New Roman" w:hAnsi="Aptos"/>
          <w:color w:val="000000"/>
        </w:rPr>
      </w:pPr>
      <w:r>
        <w:rPr>
          <w:rFonts w:ascii="Aptos" w:eastAsia="Times New Roman" w:hAnsi="Aptos"/>
          <w:b/>
          <w:bCs/>
          <w:color w:val="000000"/>
        </w:rPr>
        <w:t>Weapons: Previous Language in the Student Code of Conduct:  </w:t>
      </w:r>
    </w:p>
    <w:p w14:paraId="22661307" w14:textId="77777777" w:rsidR="00C01470" w:rsidRDefault="00C01470" w:rsidP="00C01470">
      <w:pPr>
        <w:rPr>
          <w:rFonts w:ascii="Aptos" w:eastAsia="Times New Roman" w:hAnsi="Aptos"/>
          <w:color w:val="000000"/>
        </w:rPr>
      </w:pPr>
      <w:r>
        <w:rPr>
          <w:rFonts w:ascii="Aptos" w:eastAsia="Times New Roman" w:hAnsi="Aptos"/>
          <w:b/>
          <w:bCs/>
          <w:color w:val="000000"/>
        </w:rPr>
        <w:t>1300. Weapons</w:t>
      </w:r>
      <w:r>
        <w:rPr>
          <w:rFonts w:ascii="Aptos" w:eastAsia="Times New Roman" w:hAnsi="Aptos"/>
          <w:color w:val="000000"/>
        </w:rPr>
        <w:t>  </w:t>
      </w:r>
    </w:p>
    <w:p w14:paraId="40F4B5EE" w14:textId="77777777" w:rsidR="00C01470" w:rsidRDefault="00C01470" w:rsidP="00C01470">
      <w:pPr>
        <w:numPr>
          <w:ilvl w:val="0"/>
          <w:numId w:val="3"/>
        </w:numPr>
        <w:spacing w:before="100" w:beforeAutospacing="1" w:after="100" w:afterAutospacing="1" w:line="240" w:lineRule="auto"/>
        <w:ind w:firstLine="0"/>
        <w:rPr>
          <w:rFonts w:ascii="Aptos" w:eastAsia="Times New Roman" w:hAnsi="Aptos"/>
          <w:color w:val="000000"/>
        </w:rPr>
      </w:pPr>
      <w:r>
        <w:rPr>
          <w:rFonts w:ascii="Aptos" w:eastAsia="Times New Roman" w:hAnsi="Aptos"/>
          <w:b/>
          <w:bCs/>
          <w:color w:val="000000"/>
        </w:rPr>
        <w:t>1301. Firearms:</w:t>
      </w:r>
      <w:r>
        <w:rPr>
          <w:rFonts w:ascii="Aptos" w:eastAsia="Times New Roman" w:hAnsi="Aptos"/>
          <w:color w:val="000000"/>
        </w:rPr>
        <w:t xml:space="preserve">  Use, possession, or storage of firearms or ammunition.  </w:t>
      </w:r>
    </w:p>
    <w:p w14:paraId="06F442C2" w14:textId="77777777" w:rsidR="00C01470" w:rsidRDefault="00C01470" w:rsidP="00C01470">
      <w:pPr>
        <w:numPr>
          <w:ilvl w:val="0"/>
          <w:numId w:val="3"/>
        </w:numPr>
        <w:spacing w:before="100" w:beforeAutospacing="1" w:after="100" w:afterAutospacing="1" w:line="240" w:lineRule="auto"/>
        <w:ind w:firstLine="0"/>
        <w:rPr>
          <w:rFonts w:ascii="Aptos" w:eastAsia="Times New Roman" w:hAnsi="Aptos"/>
          <w:color w:val="000000"/>
        </w:rPr>
      </w:pPr>
      <w:r>
        <w:rPr>
          <w:rFonts w:ascii="Aptos" w:eastAsia="Times New Roman" w:hAnsi="Aptos"/>
          <w:b/>
          <w:bCs/>
          <w:color w:val="000000"/>
        </w:rPr>
        <w:t>1302. Other Weapons:</w:t>
      </w:r>
      <w:r>
        <w:rPr>
          <w:rFonts w:ascii="Aptos" w:eastAsia="Times New Roman" w:hAnsi="Aptos"/>
          <w:color w:val="000000"/>
        </w:rPr>
        <w:t> Use, possession, or storage of any item that may constitute a weapon on campus, except as approved and required for an academic class, including but not limited to: blank pistols, Taser guns, reasonable facsimile of guns, air rifles, air pistols, archery equipment, swords, sharp tools such as axes and hatchets, paint ball guns, sling shots, knives with blades in excess of four inches in length.  </w:t>
      </w:r>
    </w:p>
    <w:p w14:paraId="63B1B10A" w14:textId="77777777" w:rsidR="00C01470" w:rsidRDefault="00C01470" w:rsidP="00C01470">
      <w:pPr>
        <w:rPr>
          <w:rFonts w:ascii="Aptos" w:eastAsia="Times New Roman" w:hAnsi="Aptos"/>
          <w:color w:val="000000"/>
        </w:rPr>
      </w:pPr>
      <w:r>
        <w:rPr>
          <w:rFonts w:ascii="Aptos" w:eastAsia="Times New Roman" w:hAnsi="Aptos"/>
          <w:b/>
          <w:bCs/>
          <w:color w:val="000000"/>
          <w:u w:val="single"/>
        </w:rPr>
        <w:t>Updated Policy: </w:t>
      </w:r>
      <w:r>
        <w:rPr>
          <w:rFonts w:ascii="Aptos" w:eastAsia="Times New Roman" w:hAnsi="Aptos"/>
          <w:color w:val="000000"/>
        </w:rPr>
        <w:t> </w:t>
      </w:r>
    </w:p>
    <w:p w14:paraId="32E1BF0D" w14:textId="77777777" w:rsidR="00C01470" w:rsidRDefault="00C01470" w:rsidP="00C01470">
      <w:pPr>
        <w:rPr>
          <w:rFonts w:ascii="Aptos" w:eastAsia="Times New Roman" w:hAnsi="Aptos"/>
          <w:color w:val="000000"/>
        </w:rPr>
      </w:pPr>
      <w:r>
        <w:rPr>
          <w:rFonts w:ascii="Aptos" w:eastAsia="Times New Roman" w:hAnsi="Aptos"/>
          <w:b/>
          <w:bCs/>
          <w:color w:val="000000"/>
        </w:rPr>
        <w:t>1300. Weapons:</w:t>
      </w:r>
      <w:r>
        <w:rPr>
          <w:rFonts w:ascii="Aptos" w:eastAsia="Times New Roman" w:hAnsi="Aptos"/>
          <w:color w:val="000000"/>
        </w:rPr>
        <w:t xml:space="preserve"> Carrying, maintaining, or storing of any firearm or weapon not permitted by the Campus Self-Defense Act. Weapons include any instrument carried or used for the purpose of inflicting or threatening bodily injury.  </w:t>
      </w:r>
    </w:p>
    <w:p w14:paraId="196B1736" w14:textId="77777777" w:rsidR="00C01470" w:rsidRDefault="00C01470" w:rsidP="00C01470">
      <w:pPr>
        <w:numPr>
          <w:ilvl w:val="0"/>
          <w:numId w:val="4"/>
        </w:numPr>
        <w:spacing w:before="100" w:beforeAutospacing="1" w:after="100" w:afterAutospacing="1" w:line="240" w:lineRule="auto"/>
        <w:ind w:firstLine="0"/>
        <w:rPr>
          <w:rFonts w:ascii="Aptos" w:eastAsia="Times New Roman" w:hAnsi="Aptos"/>
          <w:color w:val="000000"/>
        </w:rPr>
      </w:pPr>
      <w:r>
        <w:rPr>
          <w:rFonts w:ascii="Aptos" w:eastAsia="Times New Roman" w:hAnsi="Aptos"/>
          <w:b/>
          <w:bCs/>
          <w:color w:val="000000"/>
        </w:rPr>
        <w:t>1301. Handguns, Pistols, or Revolvers:</w:t>
      </w:r>
      <w:r>
        <w:rPr>
          <w:rFonts w:ascii="Aptos" w:eastAsia="Times New Roman" w:hAnsi="Aptos"/>
          <w:color w:val="000000"/>
        </w:rPr>
        <w:t> Unpermitted possession, open carry, inappropriate discharge, or improper storage of handguns, pistols, revolvers or ammunition.  </w:t>
      </w:r>
    </w:p>
    <w:p w14:paraId="3C664304" w14:textId="77777777" w:rsidR="00C01470" w:rsidRDefault="00C01470" w:rsidP="00C01470">
      <w:pPr>
        <w:numPr>
          <w:ilvl w:val="1"/>
          <w:numId w:val="4"/>
        </w:numPr>
        <w:spacing w:before="100" w:beforeAutospacing="1" w:after="100" w:afterAutospacing="1" w:line="240" w:lineRule="auto"/>
        <w:ind w:firstLine="0"/>
        <w:rPr>
          <w:rFonts w:ascii="Aptos" w:eastAsia="Times New Roman" w:hAnsi="Aptos"/>
          <w:color w:val="000000"/>
        </w:rPr>
      </w:pPr>
      <w:r>
        <w:rPr>
          <w:rFonts w:ascii="Aptos" w:eastAsia="Times New Roman" w:hAnsi="Aptos"/>
          <w:color w:val="000000"/>
        </w:rPr>
        <w:t>As permitted by the Campus Self-Defense Act, individuals with a valid West Virginia Concealed Carry Permit, West Virginia Concealed Carry Provisional Permit, (or State with a reciprocal permit agreement)  may conceal carry a revolver or pistol/ “Handgun” as defined by West Virginia state code on campus.  Some locations on campus are prohibited for concealed carry.  Please see more information here: (LINK to Media coming soon)  </w:t>
      </w:r>
    </w:p>
    <w:p w14:paraId="3A25C679" w14:textId="77777777" w:rsidR="00C01470" w:rsidRDefault="00C01470" w:rsidP="00C01470">
      <w:pPr>
        <w:numPr>
          <w:ilvl w:val="0"/>
          <w:numId w:val="4"/>
        </w:numPr>
        <w:spacing w:before="100" w:beforeAutospacing="1" w:after="100" w:afterAutospacing="1" w:line="240" w:lineRule="auto"/>
        <w:ind w:firstLine="0"/>
        <w:rPr>
          <w:rFonts w:ascii="Aptos" w:eastAsia="Times New Roman" w:hAnsi="Aptos"/>
          <w:color w:val="000000"/>
        </w:rPr>
      </w:pPr>
      <w:r>
        <w:rPr>
          <w:rFonts w:ascii="Aptos" w:eastAsia="Times New Roman" w:hAnsi="Aptos"/>
          <w:b/>
          <w:bCs/>
          <w:color w:val="000000"/>
        </w:rPr>
        <w:t>1302. Other Weapons and Firearms:</w:t>
      </w:r>
      <w:r>
        <w:rPr>
          <w:rFonts w:ascii="Aptos" w:eastAsia="Times New Roman" w:hAnsi="Aptos"/>
          <w:color w:val="000000"/>
        </w:rPr>
        <w:t> Use, possession, open carry, inappropriate discharge, or improper storage of any firearm not permitted by the Campus Self-Defense Act or item that may constitute a weapon on campus, except as approved and required for an academic class, including but not limited to: blank pistols, Taser guns, reasonable facsimile of guns, air rifles, air pistols, archery equipment, swords, sharp tools such as axes and hatchets, paint ball guns, gel ball guns, sling shots, knives with blades in excess of four inches in length.  </w:t>
      </w:r>
    </w:p>
    <w:p w14:paraId="563BD783" w14:textId="77777777" w:rsidR="00C01470" w:rsidRDefault="00C01470" w:rsidP="00C01470">
      <w:pPr>
        <w:numPr>
          <w:ilvl w:val="0"/>
          <w:numId w:val="4"/>
        </w:numPr>
        <w:spacing w:before="100" w:beforeAutospacing="1" w:after="100" w:afterAutospacing="1" w:line="240" w:lineRule="auto"/>
        <w:ind w:firstLine="360"/>
        <w:rPr>
          <w:rFonts w:ascii="Aptos" w:eastAsia="Times New Roman" w:hAnsi="Aptos"/>
          <w:color w:val="000000"/>
        </w:rPr>
      </w:pPr>
      <w:r>
        <w:rPr>
          <w:rFonts w:ascii="Aptos" w:eastAsia="Times New Roman" w:hAnsi="Aptos"/>
          <w:color w:val="000000"/>
        </w:rPr>
        <w:t>“Firearms” are defined as any gun, rifle, pistol, or handgun designed to fire any projectile including but not limited to bullets, BBs, pellets, or shots, including paint balls, gel/water pellets, regardless of the propellant used  </w:t>
      </w:r>
    </w:p>
    <w:p w14:paraId="50C7A856" w14:textId="77777777" w:rsidR="00C01470" w:rsidRDefault="00C01470" w:rsidP="00C01470">
      <w:pPr>
        <w:rPr>
          <w:rFonts w:ascii="Aptos" w:eastAsia="Times New Roman" w:hAnsi="Aptos"/>
          <w:color w:val="000000"/>
        </w:rPr>
      </w:pPr>
      <w:r>
        <w:rPr>
          <w:rFonts w:ascii="Aptos" w:eastAsia="Times New Roman" w:hAnsi="Aptos"/>
          <w:color w:val="000000"/>
        </w:rPr>
        <w:t xml:space="preserve"> Previous language for chalking, only in the Code of Conduct for Clubs and Organizations/Fraternities and Sororities: </w:t>
      </w:r>
    </w:p>
    <w:p w14:paraId="1691CCBA" w14:textId="77777777" w:rsidR="00C01470" w:rsidRDefault="00C01470" w:rsidP="00C01470">
      <w:pPr>
        <w:rPr>
          <w:rFonts w:ascii="Aptos" w:eastAsia="Times New Roman" w:hAnsi="Aptos"/>
          <w:color w:val="000000"/>
        </w:rPr>
      </w:pPr>
      <w:r>
        <w:rPr>
          <w:rFonts w:ascii="Aptos" w:eastAsia="Times New Roman" w:hAnsi="Aptos"/>
          <w:b/>
          <w:bCs/>
          <w:color w:val="000000"/>
          <w:u w:val="single"/>
        </w:rPr>
        <w:lastRenderedPageBreak/>
        <w:t>Chalking on Campus</w:t>
      </w:r>
      <w:r>
        <w:rPr>
          <w:rFonts w:ascii="Aptos" w:eastAsia="Times New Roman" w:hAnsi="Aptos"/>
          <w:color w:val="000000"/>
        </w:rPr>
        <w:t> </w:t>
      </w:r>
    </w:p>
    <w:p w14:paraId="7267BB1B" w14:textId="77777777" w:rsidR="00C01470" w:rsidRDefault="00C01470" w:rsidP="00C01470">
      <w:pPr>
        <w:rPr>
          <w:rFonts w:ascii="Aptos" w:eastAsia="Times New Roman" w:hAnsi="Aptos"/>
          <w:color w:val="000000"/>
        </w:rPr>
      </w:pPr>
      <w:r>
        <w:rPr>
          <w:rFonts w:ascii="Aptos" w:eastAsia="Times New Roman" w:hAnsi="Aptos"/>
          <w:color w:val="000000"/>
        </w:rPr>
        <w:t>Current Language in Student Code of Conduct for Clubs/Fraternities and Sororities:  </w:t>
      </w:r>
    </w:p>
    <w:p w14:paraId="1081FC37" w14:textId="77777777" w:rsidR="00C01470" w:rsidRDefault="00C01470" w:rsidP="00C01470">
      <w:pPr>
        <w:rPr>
          <w:rFonts w:ascii="Aptos" w:eastAsia="Times New Roman" w:hAnsi="Aptos"/>
          <w:color w:val="000000"/>
        </w:rPr>
      </w:pPr>
      <w:r>
        <w:rPr>
          <w:rFonts w:ascii="Aptos" w:eastAsia="Times New Roman" w:hAnsi="Aptos"/>
          <w:color w:val="000000"/>
        </w:rPr>
        <w:t>“Recognized student groups may use washable sidewalk chalk on campus sidewalks to promote campus events under the following conditions: </w:t>
      </w:r>
    </w:p>
    <w:p w14:paraId="65B571C4" w14:textId="77777777" w:rsidR="00C01470" w:rsidRDefault="00C01470" w:rsidP="00C01470">
      <w:pPr>
        <w:numPr>
          <w:ilvl w:val="1"/>
          <w:numId w:val="5"/>
        </w:numPr>
        <w:spacing w:before="100" w:beforeAutospacing="1" w:after="100" w:afterAutospacing="1" w:line="240" w:lineRule="auto"/>
        <w:ind w:firstLine="0"/>
        <w:rPr>
          <w:rFonts w:ascii="Aptos" w:eastAsia="Times New Roman" w:hAnsi="Aptos"/>
          <w:color w:val="000000"/>
        </w:rPr>
      </w:pPr>
      <w:r>
        <w:rPr>
          <w:rFonts w:ascii="Aptos" w:eastAsia="Times New Roman" w:hAnsi="Aptos"/>
          <w:color w:val="000000"/>
        </w:rPr>
        <w:t>Chalking is at least 10 feet away from entrances of buildings. </w:t>
      </w:r>
    </w:p>
    <w:p w14:paraId="7CDA5759" w14:textId="77777777" w:rsidR="00C01470" w:rsidRDefault="00C01470" w:rsidP="00C01470">
      <w:pPr>
        <w:numPr>
          <w:ilvl w:val="1"/>
          <w:numId w:val="5"/>
        </w:numPr>
        <w:spacing w:before="100" w:beforeAutospacing="1" w:after="100" w:afterAutospacing="1" w:line="240" w:lineRule="auto"/>
        <w:ind w:firstLine="0"/>
        <w:rPr>
          <w:rFonts w:ascii="Aptos" w:eastAsia="Times New Roman" w:hAnsi="Aptos"/>
          <w:color w:val="000000"/>
        </w:rPr>
      </w:pPr>
      <w:r>
        <w:rPr>
          <w:rFonts w:ascii="Aptos" w:eastAsia="Times New Roman" w:hAnsi="Aptos"/>
          <w:color w:val="000000"/>
        </w:rPr>
        <w:t>Chalking is only on sidewalks (no roads, buildings, columns, trees, stairs, fences, walls, or other areas). </w:t>
      </w:r>
    </w:p>
    <w:p w14:paraId="5F55E7CB" w14:textId="77777777" w:rsidR="00C01470" w:rsidRDefault="00C01470" w:rsidP="00C01470">
      <w:pPr>
        <w:numPr>
          <w:ilvl w:val="1"/>
          <w:numId w:val="5"/>
        </w:numPr>
        <w:spacing w:before="100" w:beforeAutospacing="1" w:after="100" w:afterAutospacing="1" w:line="240" w:lineRule="auto"/>
        <w:ind w:firstLine="0"/>
        <w:rPr>
          <w:rFonts w:ascii="Aptos" w:eastAsia="Times New Roman" w:hAnsi="Aptos"/>
          <w:color w:val="000000"/>
        </w:rPr>
      </w:pPr>
      <w:r>
        <w:rPr>
          <w:rFonts w:ascii="Aptos" w:eastAsia="Times New Roman" w:hAnsi="Aptos"/>
          <w:color w:val="000000"/>
        </w:rPr>
        <w:t>No chalking is permitted in the underpass or in any other covered area where rain will not wash the chalk away.” </w:t>
      </w:r>
    </w:p>
    <w:p w14:paraId="7DAA3753" w14:textId="77777777" w:rsidR="00C01470" w:rsidRDefault="00C01470" w:rsidP="00C01470">
      <w:pPr>
        <w:rPr>
          <w:rFonts w:ascii="Aptos" w:eastAsia="Times New Roman" w:hAnsi="Aptos"/>
          <w:color w:val="000000"/>
        </w:rPr>
      </w:pPr>
    </w:p>
    <w:p w14:paraId="06197087" w14:textId="77777777" w:rsidR="00C01470" w:rsidRDefault="00C01470" w:rsidP="00C01470">
      <w:pPr>
        <w:rPr>
          <w:rFonts w:ascii="Aptos" w:eastAsia="Times New Roman" w:hAnsi="Aptos"/>
          <w:color w:val="000000"/>
        </w:rPr>
      </w:pPr>
      <w:r>
        <w:rPr>
          <w:rFonts w:ascii="Aptos" w:eastAsia="Times New Roman" w:hAnsi="Aptos"/>
          <w:b/>
          <w:bCs/>
          <w:color w:val="000000"/>
        </w:rPr>
        <w:t>Chalking, Updated Language added to the Student Code of Conduct: </w:t>
      </w:r>
      <w:r>
        <w:rPr>
          <w:rFonts w:ascii="Aptos" w:eastAsia="Times New Roman" w:hAnsi="Aptos"/>
          <w:color w:val="000000"/>
        </w:rPr>
        <w:t> </w:t>
      </w:r>
    </w:p>
    <w:p w14:paraId="18FEAACF" w14:textId="77777777" w:rsidR="00C01470" w:rsidRDefault="00C01470" w:rsidP="00C01470">
      <w:pPr>
        <w:rPr>
          <w:rFonts w:ascii="Aptos" w:eastAsia="Times New Roman" w:hAnsi="Aptos"/>
          <w:color w:val="000000"/>
        </w:rPr>
      </w:pPr>
      <w:r>
        <w:rPr>
          <w:rFonts w:ascii="Aptos" w:eastAsia="Times New Roman" w:hAnsi="Aptos"/>
          <w:color w:val="000000"/>
        </w:rPr>
        <w:t>3300. Chalking: Students may use washable sidewalk chalk on campus sidewalks to under the following conditions:  </w:t>
      </w:r>
    </w:p>
    <w:p w14:paraId="7CEB90C7" w14:textId="77777777" w:rsidR="00C01470" w:rsidRDefault="00C01470" w:rsidP="00C01470">
      <w:pPr>
        <w:numPr>
          <w:ilvl w:val="0"/>
          <w:numId w:val="6"/>
        </w:numPr>
        <w:spacing w:before="100" w:beforeAutospacing="1" w:after="100" w:afterAutospacing="1" w:line="240" w:lineRule="auto"/>
        <w:ind w:firstLine="360"/>
        <w:rPr>
          <w:rFonts w:ascii="Aptos" w:eastAsia="Times New Roman" w:hAnsi="Aptos"/>
          <w:color w:val="000000"/>
        </w:rPr>
      </w:pPr>
      <w:r>
        <w:rPr>
          <w:rFonts w:ascii="Aptos" w:eastAsia="Times New Roman" w:hAnsi="Aptos"/>
          <w:color w:val="000000"/>
        </w:rPr>
        <w:t>Chalking is at least 10 feet away from entrances of buildings.  </w:t>
      </w:r>
    </w:p>
    <w:p w14:paraId="741E0A5E" w14:textId="77777777" w:rsidR="00C01470" w:rsidRDefault="00C01470" w:rsidP="00C01470">
      <w:pPr>
        <w:numPr>
          <w:ilvl w:val="0"/>
          <w:numId w:val="6"/>
        </w:numPr>
        <w:spacing w:before="100" w:beforeAutospacing="1" w:after="100" w:afterAutospacing="1" w:line="240" w:lineRule="auto"/>
        <w:ind w:firstLine="360"/>
        <w:rPr>
          <w:rFonts w:ascii="Aptos" w:eastAsia="Times New Roman" w:hAnsi="Aptos"/>
          <w:color w:val="000000"/>
        </w:rPr>
      </w:pPr>
      <w:r>
        <w:rPr>
          <w:rFonts w:ascii="Aptos" w:eastAsia="Times New Roman" w:hAnsi="Aptos"/>
          <w:color w:val="000000"/>
        </w:rPr>
        <w:t>Chalking is only on sidewalks (no roads, buildings, columns, trees, stairs, fences, or walls).  </w:t>
      </w:r>
    </w:p>
    <w:p w14:paraId="3F809D87" w14:textId="77777777" w:rsidR="00C01470" w:rsidRDefault="00C01470" w:rsidP="00C01470">
      <w:pPr>
        <w:numPr>
          <w:ilvl w:val="0"/>
          <w:numId w:val="6"/>
        </w:numPr>
        <w:spacing w:before="100" w:beforeAutospacing="1" w:after="100" w:afterAutospacing="1" w:line="240" w:lineRule="auto"/>
        <w:ind w:firstLine="360"/>
        <w:rPr>
          <w:rFonts w:ascii="Aptos" w:eastAsia="Times New Roman" w:hAnsi="Aptos"/>
          <w:color w:val="000000"/>
        </w:rPr>
      </w:pPr>
      <w:r>
        <w:rPr>
          <w:rFonts w:ascii="Aptos" w:eastAsia="Times New Roman" w:hAnsi="Aptos"/>
          <w:color w:val="000000"/>
        </w:rPr>
        <w:t>No chalking is permitted in the underpass or in any other covered area where rain will not wash the chalk away.  </w:t>
      </w:r>
    </w:p>
    <w:p w14:paraId="1A0A45C3" w14:textId="77777777" w:rsidR="002D4A62" w:rsidRPr="006268B8" w:rsidRDefault="002D4A62" w:rsidP="00F175D6">
      <w:pPr>
        <w:spacing w:after="0"/>
        <w:rPr>
          <w:rFonts w:ascii="Garamond" w:hAnsi="Garamond"/>
        </w:rPr>
      </w:pPr>
    </w:p>
    <w:sectPr w:rsidR="002D4A62" w:rsidRPr="00626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ptos">
    <w:altName w:val="Times New Roman"/>
    <w:charset w:val="00"/>
    <w:family w:val="swiss"/>
    <w:pitch w:val="variable"/>
    <w:sig w:usb0="00000001"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773D2"/>
    <w:multiLevelType w:val="hybridMultilevel"/>
    <w:tmpl w:val="9B7EE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A6AF5"/>
    <w:multiLevelType w:val="multilevel"/>
    <w:tmpl w:val="2FCA9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91E0C"/>
    <w:multiLevelType w:val="multilevel"/>
    <w:tmpl w:val="C8A4B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615989"/>
    <w:multiLevelType w:val="hybridMultilevel"/>
    <w:tmpl w:val="A6268AD6"/>
    <w:lvl w:ilvl="0" w:tplc="BDFCF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802294"/>
    <w:multiLevelType w:val="multilevel"/>
    <w:tmpl w:val="5CC6790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6BCD6445"/>
    <w:multiLevelType w:val="multilevel"/>
    <w:tmpl w:val="E45AE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7"/>
    <w:rsid w:val="00020944"/>
    <w:rsid w:val="00057582"/>
    <w:rsid w:val="00111361"/>
    <w:rsid w:val="0016238E"/>
    <w:rsid w:val="002D4A62"/>
    <w:rsid w:val="002F7865"/>
    <w:rsid w:val="00333705"/>
    <w:rsid w:val="00380224"/>
    <w:rsid w:val="004B3BF7"/>
    <w:rsid w:val="004B7CB8"/>
    <w:rsid w:val="00551791"/>
    <w:rsid w:val="00583732"/>
    <w:rsid w:val="005B7AFC"/>
    <w:rsid w:val="006268B8"/>
    <w:rsid w:val="006766EF"/>
    <w:rsid w:val="006B4C41"/>
    <w:rsid w:val="006E2E50"/>
    <w:rsid w:val="007B362B"/>
    <w:rsid w:val="007C2F65"/>
    <w:rsid w:val="0089791E"/>
    <w:rsid w:val="00912830"/>
    <w:rsid w:val="00A05812"/>
    <w:rsid w:val="00BC3574"/>
    <w:rsid w:val="00C01470"/>
    <w:rsid w:val="00D57C9E"/>
    <w:rsid w:val="00DD2B1C"/>
    <w:rsid w:val="00EA457F"/>
    <w:rsid w:val="00EB1F0C"/>
    <w:rsid w:val="00F175D6"/>
    <w:rsid w:val="00F35835"/>
    <w:rsid w:val="00F9305A"/>
    <w:rsid w:val="00FA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4B2D"/>
  <w15:chartTrackingRefBased/>
  <w15:docId w15:val="{B41D0441-AC8A-464C-BF76-858CECF6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5D6"/>
    <w:pPr>
      <w:ind w:left="720"/>
      <w:contextualSpacing/>
    </w:pPr>
  </w:style>
  <w:style w:type="character" w:styleId="Hyperlink">
    <w:name w:val="Hyperlink"/>
    <w:basedOn w:val="DefaultParagraphFont"/>
    <w:uiPriority w:val="99"/>
    <w:unhideWhenUsed/>
    <w:rsid w:val="00F175D6"/>
    <w:rPr>
      <w:color w:val="0563C1" w:themeColor="hyperlink"/>
      <w:u w:val="single"/>
    </w:rPr>
  </w:style>
  <w:style w:type="character" w:customStyle="1" w:styleId="xcontentpasted0">
    <w:name w:val="x_contentpasted0"/>
    <w:rsid w:val="00A05812"/>
  </w:style>
  <w:style w:type="paragraph" w:customStyle="1" w:styleId="xmsonormal">
    <w:name w:val="x_msonormal"/>
    <w:basedOn w:val="Normal"/>
    <w:rsid w:val="00A058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583732"/>
    <w:rPr>
      <w:color w:val="605E5C"/>
      <w:shd w:val="clear" w:color="auto" w:fill="E1DFDD"/>
    </w:rPr>
  </w:style>
  <w:style w:type="character" w:styleId="FollowedHyperlink">
    <w:name w:val="FollowedHyperlink"/>
    <w:basedOn w:val="DefaultParagraphFont"/>
    <w:uiPriority w:val="99"/>
    <w:semiHidden/>
    <w:unhideWhenUsed/>
    <w:rsid w:val="005837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59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hepherd.edu/cec/cec-meeting-inform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ntaining%20our%20Progress:%20Year%20of%20Civi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interact.com/shepherd-university/%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edia.suweb.site/2024/09/Presidents-Report-Fall-Assembly-FINAL.pdf?v=1725977202" TargetMode="External"/><Relationship Id="rId4" Type="http://schemas.openxmlformats.org/officeDocument/2006/relationships/numbering" Target="numbering.xml"/><Relationship Id="rId9" Type="http://schemas.openxmlformats.org/officeDocument/2006/relationships/hyperlink" Target="https://www.shepherd.edu/assembly-2/assembly-minu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1175674A8C64DAB7CB476F0B30DC3" ma:contentTypeVersion="16" ma:contentTypeDescription="Create a new document." ma:contentTypeScope="" ma:versionID="f6681155358bd896cb45b3294e07cfdd">
  <xsd:schema xmlns:xsd="http://www.w3.org/2001/XMLSchema" xmlns:xs="http://www.w3.org/2001/XMLSchema" xmlns:p="http://schemas.microsoft.com/office/2006/metadata/properties" xmlns:ns3="1c8144d1-5df1-4c09-9c43-9ad5ccfa0c47" xmlns:ns4="04c2452a-d206-4260-a71a-dba233be1c2c" targetNamespace="http://schemas.microsoft.com/office/2006/metadata/properties" ma:root="true" ma:fieldsID="6af811809e86de3cbf9f63afb0f60c5a" ns3:_="" ns4:_="">
    <xsd:import namespace="1c8144d1-5df1-4c09-9c43-9ad5ccfa0c47"/>
    <xsd:import namespace="04c2452a-d206-4260-a71a-dba233be1c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144d1-5df1-4c09-9c43-9ad5ccfa0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2452a-d206-4260-a71a-dba233be1c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8144d1-5df1-4c09-9c43-9ad5ccfa0c47" xsi:nil="true"/>
  </documentManagement>
</p:properties>
</file>

<file path=customXml/itemProps1.xml><?xml version="1.0" encoding="utf-8"?>
<ds:datastoreItem xmlns:ds="http://schemas.openxmlformats.org/officeDocument/2006/customXml" ds:itemID="{5156AA21-E5B5-4125-ABCF-C556DCCA8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144d1-5df1-4c09-9c43-9ad5ccfa0c47"/>
    <ds:schemaRef ds:uri="04c2452a-d206-4260-a71a-dba233be1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D54D6-8EF3-4ACC-9F66-905818B37557}">
  <ds:schemaRefs>
    <ds:schemaRef ds:uri="http://schemas.microsoft.com/sharepoint/v3/contenttype/forms"/>
  </ds:schemaRefs>
</ds:datastoreItem>
</file>

<file path=customXml/itemProps3.xml><?xml version="1.0" encoding="utf-8"?>
<ds:datastoreItem xmlns:ds="http://schemas.openxmlformats.org/officeDocument/2006/customXml" ds:itemID="{F74B8D4A-D156-4CE7-BE0E-A35C7E80A7ED}">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 ds:uri="http://schemas.microsoft.com/office/infopath/2007/PartnerControls"/>
    <ds:schemaRef ds:uri="04c2452a-d206-4260-a71a-dba233be1c2c"/>
    <ds:schemaRef ds:uri="1c8144d1-5df1-4c09-9c43-9ad5ccfa0c47"/>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Daily</dc:creator>
  <cp:keywords/>
  <dc:description/>
  <cp:lastModifiedBy>Larry Daily</cp:lastModifiedBy>
  <cp:revision>6</cp:revision>
  <dcterms:created xsi:type="dcterms:W3CDTF">2024-09-12T10:44:00Z</dcterms:created>
  <dcterms:modified xsi:type="dcterms:W3CDTF">2024-09-12T12:26:00Z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0x01010084E1175674A8C64DAB7CB476F0B30DC3</vt:lpwstr>
  </property>
</Properties>
</file>