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2A" w:rsidRPr="00BA452A" w:rsidRDefault="009C384C" w:rsidP="00F067BB">
      <w:pPr>
        <w:spacing w:after="0"/>
        <w:jc w:val="center"/>
        <w:rPr>
          <w:b/>
        </w:rPr>
      </w:pPr>
      <w:r>
        <w:rPr>
          <w:b/>
        </w:rPr>
        <w:t xml:space="preserve">MAT Program Coursework– </w:t>
      </w:r>
      <w:r w:rsidR="002A1938">
        <w:rPr>
          <w:b/>
        </w:rPr>
        <w:t xml:space="preserve">Physical Education </w:t>
      </w:r>
      <w:proofErr w:type="spellStart"/>
      <w:r w:rsidR="002A1938">
        <w:rPr>
          <w:b/>
        </w:rPr>
        <w:t>PreK</w:t>
      </w:r>
      <w:proofErr w:type="spellEnd"/>
      <w:r w:rsidR="002A1938">
        <w:rPr>
          <w:b/>
        </w:rPr>
        <w:t>-Adult</w:t>
      </w:r>
    </w:p>
    <w:p w:rsidR="00F067BB" w:rsidRDefault="00F067BB" w:rsidP="00F067BB">
      <w:pPr>
        <w:spacing w:after="0"/>
      </w:pPr>
    </w:p>
    <w:p w:rsidR="009C384C" w:rsidRPr="00F067BB" w:rsidRDefault="009C384C" w:rsidP="00F067BB">
      <w:pPr>
        <w:spacing w:after="0"/>
        <w:rPr>
          <w:b/>
        </w:rPr>
      </w:pPr>
      <w:r w:rsidRPr="00F067BB">
        <w:rPr>
          <w:b/>
        </w:rPr>
        <w:t>Program Core Prerequisites (Grade of C or better required) for Admission to the MAT:</w:t>
      </w:r>
    </w:p>
    <w:p w:rsidR="00BA452A" w:rsidRDefault="00BA452A" w:rsidP="00F067BB">
      <w:pPr>
        <w:pStyle w:val="ListParagraph"/>
        <w:numPr>
          <w:ilvl w:val="0"/>
          <w:numId w:val="1"/>
        </w:numPr>
        <w:spacing w:after="0"/>
      </w:pPr>
      <w:r w:rsidRPr="00BA452A">
        <w:t>ENGL 101 Writing and Rhetoric I</w:t>
      </w:r>
    </w:p>
    <w:p w:rsidR="00BA452A" w:rsidRPr="00BA452A" w:rsidRDefault="00BA452A" w:rsidP="00F067BB">
      <w:pPr>
        <w:pStyle w:val="ListParagraph"/>
        <w:numPr>
          <w:ilvl w:val="0"/>
          <w:numId w:val="1"/>
        </w:numPr>
        <w:spacing w:after="0"/>
      </w:pPr>
      <w:r>
        <w:t>EN</w:t>
      </w:r>
      <w:r w:rsidRPr="00BA452A">
        <w:t>GL 102 Writing and Rhetoric II</w:t>
      </w:r>
    </w:p>
    <w:p w:rsidR="00BA452A" w:rsidRPr="00BA452A" w:rsidRDefault="00BA452A" w:rsidP="00F067BB">
      <w:pPr>
        <w:pStyle w:val="ListParagraph"/>
        <w:numPr>
          <w:ilvl w:val="0"/>
          <w:numId w:val="1"/>
        </w:numPr>
        <w:spacing w:after="0"/>
      </w:pPr>
      <w:r w:rsidRPr="00BA452A">
        <w:t>COMM 202 Fundamentals of Speech</w:t>
      </w:r>
    </w:p>
    <w:p w:rsidR="00F067BB" w:rsidRDefault="00F067BB" w:rsidP="00F067BB">
      <w:pPr>
        <w:spacing w:after="0"/>
      </w:pPr>
    </w:p>
    <w:p w:rsidR="009C384C" w:rsidRPr="00F067BB" w:rsidRDefault="009C384C" w:rsidP="00F067BB">
      <w:pPr>
        <w:spacing w:after="0"/>
        <w:rPr>
          <w:b/>
        </w:rPr>
      </w:pPr>
      <w:r w:rsidRPr="00F067BB">
        <w:rPr>
          <w:b/>
        </w:rPr>
        <w:t>Specialization Course Requirements:</w:t>
      </w:r>
    </w:p>
    <w:p w:rsidR="00BA452A" w:rsidRDefault="009C384C" w:rsidP="00F067BB">
      <w:pPr>
        <w:spacing w:after="0"/>
      </w:pPr>
      <w:r>
        <w:t>These courses may be taken at the undergraduate or graduate level at any accredited college or university with a grade of C or better</w:t>
      </w:r>
      <w:r w:rsidR="00F067BB">
        <w:t xml:space="preserve"> and a content GPA of 2.5</w:t>
      </w:r>
      <w:r w:rsidR="00D4712C">
        <w:t xml:space="preserve"> or better</w:t>
      </w:r>
      <w:r>
        <w:t xml:space="preserve">.  </w:t>
      </w:r>
      <w:r w:rsidR="00DE1767">
        <w:t xml:space="preserve">At least half of these courses </w:t>
      </w:r>
      <w:r w:rsidR="00D4712C">
        <w:t>must be completed prior to</w:t>
      </w:r>
      <w:r w:rsidR="00DE1767">
        <w:t xml:space="preserve"> admission (</w:t>
      </w:r>
      <w:r w:rsidR="00F067BB">
        <w:t>With an additional content kn</w:t>
      </w:r>
      <w:bookmarkStart w:id="0" w:name="_GoBack"/>
      <w:bookmarkEnd w:id="0"/>
      <w:r w:rsidR="00F067BB">
        <w:t>owledge test, a</w:t>
      </w:r>
      <w:r w:rsidR="00DE1767">
        <w:t xml:space="preserve">dmission </w:t>
      </w:r>
      <w:r w:rsidR="00F067BB">
        <w:t xml:space="preserve">can take place when </w:t>
      </w:r>
      <w:r w:rsidR="00DE1767">
        <w:t xml:space="preserve">25% </w:t>
      </w:r>
      <w:r w:rsidR="00F067BB">
        <w:t>of the courses are completed.). All c</w:t>
      </w:r>
      <w:r>
        <w:t>oursework not completed prior to admission must be comp</w:t>
      </w:r>
      <w:r w:rsidR="00D4712C">
        <w:t>leted prior to student teaching.</w:t>
      </w:r>
    </w:p>
    <w:p w:rsidR="002A1938" w:rsidRDefault="002A1938" w:rsidP="002A1938">
      <w:pPr>
        <w:pStyle w:val="ListParagraph"/>
        <w:numPr>
          <w:ilvl w:val="0"/>
          <w:numId w:val="13"/>
        </w:numPr>
        <w:spacing w:after="0"/>
      </w:pPr>
      <w:r>
        <w:t>HLTH 37</w:t>
      </w:r>
      <w:r w:rsidR="00337E31">
        <w:t>5</w:t>
      </w:r>
      <w:r>
        <w:t xml:space="preserve"> (3) Applied Anatomy &amp; Physiology</w:t>
      </w:r>
      <w:r w:rsidR="00337E31">
        <w:t xml:space="preserve"> or PHED 320 Fitness Education and Assessment</w:t>
      </w:r>
    </w:p>
    <w:p w:rsidR="002A1938" w:rsidRDefault="002A1938" w:rsidP="002A1938">
      <w:pPr>
        <w:pStyle w:val="ListParagraph"/>
        <w:numPr>
          <w:ilvl w:val="0"/>
          <w:numId w:val="13"/>
        </w:numPr>
        <w:spacing w:after="0"/>
      </w:pPr>
      <w:r>
        <w:t>PHED 380 (3) Perceptual Motor Learning</w:t>
      </w:r>
    </w:p>
    <w:p w:rsidR="002A1938" w:rsidRDefault="002A1938" w:rsidP="002A1938">
      <w:pPr>
        <w:pStyle w:val="ListParagraph"/>
        <w:numPr>
          <w:ilvl w:val="0"/>
          <w:numId w:val="13"/>
        </w:numPr>
        <w:spacing w:after="0"/>
      </w:pPr>
      <w:r>
        <w:t>PHED 401 (3) Teaching Adaptive Physical Education</w:t>
      </w:r>
    </w:p>
    <w:p w:rsidR="002A1938" w:rsidRDefault="00337E31" w:rsidP="002A1938">
      <w:pPr>
        <w:pStyle w:val="ListParagraph"/>
        <w:numPr>
          <w:ilvl w:val="0"/>
          <w:numId w:val="13"/>
        </w:numPr>
        <w:spacing w:after="0"/>
      </w:pPr>
      <w:r>
        <w:t>PHED 275</w:t>
      </w:r>
      <w:r w:rsidR="002A1938">
        <w:t xml:space="preserve"> (3) Assessment of Learning in PE  </w:t>
      </w:r>
    </w:p>
    <w:p w:rsidR="00337E31" w:rsidRDefault="002A1938" w:rsidP="00337E31">
      <w:pPr>
        <w:pStyle w:val="ListParagraph"/>
        <w:numPr>
          <w:ilvl w:val="0"/>
          <w:numId w:val="13"/>
        </w:numPr>
        <w:spacing w:after="0"/>
      </w:pPr>
      <w:r>
        <w:t>PHED 300 (3) Content and Instruction in PE or approved elective</w:t>
      </w:r>
    </w:p>
    <w:p w:rsidR="00337E31" w:rsidRDefault="00337E31" w:rsidP="00337E31">
      <w:pPr>
        <w:pStyle w:val="ListParagraph"/>
        <w:numPr>
          <w:ilvl w:val="0"/>
          <w:numId w:val="13"/>
        </w:numPr>
        <w:spacing w:after="0"/>
      </w:pPr>
      <w:r>
        <w:t>P</w:t>
      </w:r>
      <w:r w:rsidR="002A1938">
        <w:t>HED 215 (3) Fundamentals of Movement, Gymnastics &amp; Dance</w:t>
      </w:r>
    </w:p>
    <w:p w:rsidR="00337E31" w:rsidRDefault="002A1938" w:rsidP="00337E31">
      <w:pPr>
        <w:pStyle w:val="ListParagraph"/>
        <w:numPr>
          <w:ilvl w:val="0"/>
          <w:numId w:val="13"/>
        </w:numPr>
        <w:spacing w:after="0"/>
      </w:pPr>
      <w:r>
        <w:t>PHED 225 (3) Teaching Games for Tactical Understanding</w:t>
      </w:r>
      <w:r w:rsidR="00337E31">
        <w:t xml:space="preserve"> </w:t>
      </w:r>
      <w:r w:rsidR="00337E31" w:rsidRPr="00337E31">
        <w:rPr>
          <w:b/>
        </w:rPr>
        <w:t xml:space="preserve">OR </w:t>
      </w:r>
      <w:r>
        <w:t>PHED 226 (3) Teaching Net and Wall Games</w:t>
      </w:r>
    </w:p>
    <w:p w:rsidR="00337E31" w:rsidRDefault="002A1938" w:rsidP="00337E31">
      <w:pPr>
        <w:pStyle w:val="ListParagraph"/>
        <w:numPr>
          <w:ilvl w:val="0"/>
          <w:numId w:val="13"/>
        </w:numPr>
        <w:spacing w:after="0"/>
      </w:pPr>
      <w:r>
        <w:t>RECR 371 (3) Outdoor Education</w:t>
      </w:r>
      <w:r w:rsidR="00337E31">
        <w:t xml:space="preserve"> or accepted elective</w:t>
      </w:r>
    </w:p>
    <w:p w:rsidR="002A1938" w:rsidRDefault="002A1938" w:rsidP="00337E31">
      <w:pPr>
        <w:pStyle w:val="ListParagraph"/>
        <w:numPr>
          <w:ilvl w:val="0"/>
          <w:numId w:val="13"/>
        </w:numPr>
        <w:spacing w:after="0"/>
      </w:pPr>
      <w:r>
        <w:t>P</w:t>
      </w:r>
      <w:r w:rsidR="00337E31">
        <w:t xml:space="preserve">HED 228 Dance and </w:t>
      </w:r>
      <w:proofErr w:type="spellStart"/>
      <w:r w:rsidR="00337E31">
        <w:t>Thythm</w:t>
      </w:r>
      <w:proofErr w:type="spellEnd"/>
      <w:r>
        <w:t xml:space="preserve"> (3)</w:t>
      </w:r>
    </w:p>
    <w:p w:rsidR="002A1938" w:rsidRDefault="002A1938" w:rsidP="002A1938">
      <w:pPr>
        <w:pStyle w:val="ListParagraph"/>
        <w:numPr>
          <w:ilvl w:val="0"/>
          <w:numId w:val="13"/>
        </w:numPr>
        <w:spacing w:after="0"/>
      </w:pPr>
      <w:r>
        <w:t>Wellness Requirement: GSPE 210 (3) Fitness for Life or FACS 120 (3) Food for Wellness or a Selection of Lifetime Fitness Courses (2 Credits Total)</w:t>
      </w:r>
    </w:p>
    <w:p w:rsidR="002A1938" w:rsidRDefault="002A1938" w:rsidP="002A1938">
      <w:pPr>
        <w:pStyle w:val="ListParagraph"/>
        <w:numPr>
          <w:ilvl w:val="0"/>
          <w:numId w:val="13"/>
        </w:numPr>
        <w:spacing w:after="0"/>
      </w:pPr>
      <w:r>
        <w:t>Verification of Current Adult and Pediatric First Aid and CPR Certification from the American Red Cross or American Heart Association</w:t>
      </w:r>
    </w:p>
    <w:p w:rsidR="00D4712C" w:rsidRDefault="00D4712C" w:rsidP="00F067BB">
      <w:pPr>
        <w:spacing w:after="0"/>
      </w:pPr>
      <w:r>
        <w:tab/>
      </w:r>
    </w:p>
    <w:p w:rsidR="00F067BB" w:rsidRPr="00F067BB" w:rsidRDefault="00F067BB" w:rsidP="00F067BB">
      <w:pPr>
        <w:spacing w:after="0"/>
        <w:rPr>
          <w:b/>
        </w:rPr>
      </w:pPr>
      <w:r w:rsidRPr="00F067BB">
        <w:rPr>
          <w:b/>
        </w:rPr>
        <w:t>Master of Teaching Course Requirements:</w:t>
      </w:r>
    </w:p>
    <w:p w:rsidR="00F067BB" w:rsidRDefault="00F067BB" w:rsidP="00F067BB">
      <w:pPr>
        <w:spacing w:after="0"/>
      </w:pPr>
      <w:r>
        <w:t>A grade of C or better is required in each of the following courses with an overall GPA of 3.0.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500 (3) Advancing the Use of Technology in the Classroom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503 (3) Literacy in the Content Area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527 (3) Inclusion Seminar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560 (3) Survey of Exceptionalities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581 (3) Social Foundations of American Education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582 (3) Learning in Contexts</w:t>
      </w:r>
    </w:p>
    <w:p w:rsidR="00F067BB" w:rsidRDefault="00337E31" w:rsidP="00F067BB">
      <w:pPr>
        <w:pStyle w:val="ListParagraph"/>
        <w:numPr>
          <w:ilvl w:val="0"/>
          <w:numId w:val="3"/>
        </w:numPr>
        <w:spacing w:after="0"/>
      </w:pPr>
      <w:r>
        <w:t>PHED 501 (4) Elementary PE Methods</w:t>
      </w:r>
    </w:p>
    <w:p w:rsidR="00337E31" w:rsidRDefault="00337E31" w:rsidP="00337E31">
      <w:pPr>
        <w:pStyle w:val="ListParagraph"/>
        <w:numPr>
          <w:ilvl w:val="0"/>
          <w:numId w:val="3"/>
        </w:numPr>
        <w:spacing w:after="0"/>
      </w:pPr>
      <w:r>
        <w:t>PHED 531</w:t>
      </w:r>
      <w:r>
        <w:t xml:space="preserve"> (</w:t>
      </w:r>
      <w:r>
        <w:t>4</w:t>
      </w:r>
      <w:r>
        <w:t xml:space="preserve">) </w:t>
      </w:r>
      <w:r>
        <w:t>Secondary Physical Education Methods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584 (3) Classroom Ecology</w:t>
      </w:r>
    </w:p>
    <w:p w:rsidR="00F067BB" w:rsidRDefault="00337E31" w:rsidP="00F067BB">
      <w:pPr>
        <w:pStyle w:val="ListParagraph"/>
        <w:numPr>
          <w:ilvl w:val="0"/>
          <w:numId w:val="3"/>
        </w:numPr>
        <w:spacing w:after="0"/>
      </w:pPr>
      <w:r>
        <w:t>Graduate Electives (4</w:t>
      </w:r>
      <w:r w:rsidR="00F067BB">
        <w:t>)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601 (6) Student Teaching</w:t>
      </w:r>
    </w:p>
    <w:p w:rsidR="00BA452A" w:rsidRPr="00BA452A" w:rsidRDefault="00BA452A" w:rsidP="00F067BB">
      <w:pPr>
        <w:spacing w:after="0"/>
      </w:pPr>
      <w:r>
        <w:lastRenderedPageBreak/>
        <w:t>A</w:t>
      </w:r>
      <w:r w:rsidR="00500A39">
        <w:t>LL</w:t>
      </w:r>
      <w:r>
        <w:t xml:space="preserve"> coursework </w:t>
      </w:r>
      <w:r w:rsidR="00500A39">
        <w:t>AND</w:t>
      </w:r>
      <w:r>
        <w:t xml:space="preserve"> Praxis Content Tests are required prior to student teaching.</w:t>
      </w:r>
      <w:r w:rsidR="00F067BB">
        <w:t xml:space="preserve"> A Teacher Performance Assessment is required during student teaching.</w:t>
      </w:r>
    </w:p>
    <w:p w:rsidR="00A14AB9" w:rsidRDefault="00A14AB9"/>
    <w:sectPr w:rsidR="00A14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B0D"/>
    <w:multiLevelType w:val="hybridMultilevel"/>
    <w:tmpl w:val="B42EC7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BAF4C8A"/>
    <w:multiLevelType w:val="hybridMultilevel"/>
    <w:tmpl w:val="0A00E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410B5A"/>
    <w:multiLevelType w:val="hybridMultilevel"/>
    <w:tmpl w:val="54A0D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E6359D"/>
    <w:multiLevelType w:val="hybridMultilevel"/>
    <w:tmpl w:val="1B32B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6C6DD4"/>
    <w:multiLevelType w:val="hybridMultilevel"/>
    <w:tmpl w:val="5A1A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976"/>
    <w:multiLevelType w:val="hybridMultilevel"/>
    <w:tmpl w:val="303E0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0F4446"/>
    <w:multiLevelType w:val="hybridMultilevel"/>
    <w:tmpl w:val="05AAC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2234B2"/>
    <w:multiLevelType w:val="hybridMultilevel"/>
    <w:tmpl w:val="92AEA5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3662E59"/>
    <w:multiLevelType w:val="hybridMultilevel"/>
    <w:tmpl w:val="93546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563211"/>
    <w:multiLevelType w:val="hybridMultilevel"/>
    <w:tmpl w:val="06E28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7E7ADA"/>
    <w:multiLevelType w:val="hybridMultilevel"/>
    <w:tmpl w:val="407C65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2662A55"/>
    <w:multiLevelType w:val="hybridMultilevel"/>
    <w:tmpl w:val="719A7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5C5DD8"/>
    <w:multiLevelType w:val="hybridMultilevel"/>
    <w:tmpl w:val="E8FA5F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2A"/>
    <w:rsid w:val="00030F17"/>
    <w:rsid w:val="000F1B4D"/>
    <w:rsid w:val="00111259"/>
    <w:rsid w:val="0024662F"/>
    <w:rsid w:val="002A1938"/>
    <w:rsid w:val="002D3FC1"/>
    <w:rsid w:val="00337E31"/>
    <w:rsid w:val="003547FF"/>
    <w:rsid w:val="00500A39"/>
    <w:rsid w:val="00526BDA"/>
    <w:rsid w:val="00576800"/>
    <w:rsid w:val="0059096B"/>
    <w:rsid w:val="0061228F"/>
    <w:rsid w:val="00673DC7"/>
    <w:rsid w:val="007470CA"/>
    <w:rsid w:val="007E5AF5"/>
    <w:rsid w:val="009B5823"/>
    <w:rsid w:val="009C2AE1"/>
    <w:rsid w:val="009C384C"/>
    <w:rsid w:val="009D085A"/>
    <w:rsid w:val="00A14AB9"/>
    <w:rsid w:val="00A439FF"/>
    <w:rsid w:val="00AF2D4C"/>
    <w:rsid w:val="00BA452A"/>
    <w:rsid w:val="00D4712C"/>
    <w:rsid w:val="00DE1767"/>
    <w:rsid w:val="00E71C27"/>
    <w:rsid w:val="00E84757"/>
    <w:rsid w:val="00F067BB"/>
    <w:rsid w:val="00FC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FAD2E"/>
  <w15:chartTrackingRefBased/>
  <w15:docId w15:val="{24E03072-D914-4EFF-95C1-D2871B0C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Johnson</dc:creator>
  <cp:keywords/>
  <dc:description/>
  <cp:lastModifiedBy>LeAnn Johnson</cp:lastModifiedBy>
  <cp:revision>4</cp:revision>
  <dcterms:created xsi:type="dcterms:W3CDTF">2019-12-19T23:35:00Z</dcterms:created>
  <dcterms:modified xsi:type="dcterms:W3CDTF">2023-05-18T00:49:00Z</dcterms:modified>
</cp:coreProperties>
</file>