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05D99" w14:textId="2A1D6DCC" w:rsidR="00DC5832" w:rsidRPr="00973078" w:rsidRDefault="00973078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b/>
          <w:bCs/>
          <w:color w:val="000000"/>
        </w:rPr>
      </w:pPr>
      <w:r w:rsidRPr="00973078">
        <w:rPr>
          <w:rFonts w:ascii="Arial" w:hAnsi="Arial" w:cs="Arial"/>
          <w:b/>
          <w:bCs/>
          <w:color w:val="000000"/>
        </w:rPr>
        <w:t>What are we ALLOWED to use grant money for?</w:t>
      </w:r>
    </w:p>
    <w:p w14:paraId="16A1EE08" w14:textId="47E3BC5F" w:rsidR="00973078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</w:rPr>
      </w:pPr>
      <w:r w:rsidRPr="00973078">
        <w:rPr>
          <w:rFonts w:ascii="Arial" w:hAnsi="Arial" w:cs="Arial"/>
          <w:color w:val="000000"/>
        </w:rPr>
        <w:t>Questions? OSP staff are here to help. 304 – 876 – 5358 SponsoredPrograms@shepherd.edu</w:t>
      </w:r>
    </w:p>
    <w:p w14:paraId="6431413F" w14:textId="259BB9A0" w:rsidR="00973078" w:rsidRDefault="00973078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PI’s and PD’s at Shepherd a</w:t>
      </w:r>
      <w:r w:rsidR="00AF64C0">
        <w:rPr>
          <w:rFonts w:ascii="Arial" w:hAnsi="Arial" w:cs="Arial"/>
          <w:color w:val="000000"/>
        </w:rPr>
        <w:t>re encouraged to follow federal</w:t>
      </w:r>
      <w:r>
        <w:rPr>
          <w:rFonts w:ascii="Arial" w:hAnsi="Arial" w:cs="Arial"/>
          <w:color w:val="000000"/>
        </w:rPr>
        <w:t xml:space="preserve"> </w:t>
      </w:r>
      <w:r w:rsidR="00AF64C0">
        <w:rPr>
          <w:rFonts w:ascii="Arial" w:hAnsi="Arial" w:cs="Arial"/>
          <w:color w:val="000000"/>
          <w:sz w:val="21"/>
          <w:szCs w:val="21"/>
        </w:rPr>
        <w:t>allowability</w:t>
      </w:r>
      <w:r w:rsidR="00AF64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guidelines, regardless </w:t>
      </w:r>
      <w:bookmarkStart w:id="0" w:name="_GoBack"/>
      <w:bookmarkEnd w:id="0"/>
      <w:r>
        <w:rPr>
          <w:rFonts w:ascii="Arial" w:hAnsi="Arial" w:cs="Arial"/>
          <w:color w:val="000000"/>
        </w:rPr>
        <w:t>of the source of funding for the particular sponsored program they are managing or proposing.</w:t>
      </w:r>
    </w:p>
    <w:p w14:paraId="6E6EEDE8" w14:textId="25B2DFED" w:rsidR="00DC5832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use the resource below, simply use ‘</w:t>
      </w:r>
      <w:proofErr w:type="spellStart"/>
      <w:r>
        <w:rPr>
          <w:rFonts w:ascii="Arial" w:hAnsi="Arial" w:cs="Arial"/>
          <w:color w:val="000000"/>
        </w:rPr>
        <w:t>Cntrl</w:t>
      </w:r>
      <w:proofErr w:type="spellEnd"/>
      <w:r>
        <w:rPr>
          <w:rFonts w:ascii="Arial" w:hAnsi="Arial" w:cs="Arial"/>
          <w:color w:val="000000"/>
        </w:rPr>
        <w:t xml:space="preserve"> F’ to “find” the cost</w:t>
      </w:r>
      <w:r w:rsidR="00973078">
        <w:rPr>
          <w:rFonts w:ascii="Arial" w:hAnsi="Arial" w:cs="Arial"/>
          <w:color w:val="000000"/>
        </w:rPr>
        <w:t xml:space="preserve"> category</w:t>
      </w:r>
      <w:r>
        <w:rPr>
          <w:rFonts w:ascii="Arial" w:hAnsi="Arial" w:cs="Arial"/>
          <w:color w:val="000000"/>
        </w:rPr>
        <w:t xml:space="preserve"> </w:t>
      </w:r>
      <w:r w:rsidR="00973078">
        <w:rPr>
          <w:rFonts w:ascii="Arial" w:hAnsi="Arial" w:cs="Arial"/>
          <w:color w:val="000000"/>
        </w:rPr>
        <w:t>in question</w:t>
      </w:r>
      <w:r>
        <w:rPr>
          <w:rFonts w:ascii="Arial" w:hAnsi="Arial" w:cs="Arial"/>
          <w:color w:val="000000"/>
        </w:rPr>
        <w:t xml:space="preserve"> or scroll down the alphabetically organized list until you locate the relevant topic. Then ‘click’ the link to the left for the full text</w:t>
      </w:r>
      <w:r w:rsidR="00973078">
        <w:rPr>
          <w:rFonts w:ascii="Arial" w:hAnsi="Arial" w:cs="Arial"/>
          <w:color w:val="000000"/>
        </w:rPr>
        <w:t>.</w:t>
      </w:r>
    </w:p>
    <w:p w14:paraId="663C8725" w14:textId="38B81419" w:rsidR="00973078" w:rsidRPr="00582852" w:rsidRDefault="00973078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 the bottom of the page you’ll find some useful highlights on making sure all costs are allocable and reasonable, as well as allowable.</w:t>
      </w:r>
    </w:p>
    <w:p w14:paraId="004F280A" w14:textId="0FE4A515" w:rsidR="00DC5832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  <w:sz w:val="36"/>
          <w:szCs w:val="36"/>
          <w:u w:val="single"/>
        </w:rPr>
      </w:pPr>
      <w:r>
        <w:rPr>
          <w:rFonts w:ascii="Arial" w:hAnsi="Arial" w:cs="Arial"/>
          <w:color w:val="000000"/>
          <w:sz w:val="36"/>
          <w:szCs w:val="36"/>
          <w:u w:val="single"/>
        </w:rPr>
        <w:t>GUIDE TO ALLOWABLE AND UNALLOWABLE COSTS</w:t>
      </w:r>
    </w:p>
    <w:p w14:paraId="2B140729" w14:textId="30A9E1FB" w:rsidR="00DC5832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  <w:sz w:val="36"/>
          <w:szCs w:val="36"/>
          <w:u w:val="single"/>
        </w:rPr>
      </w:pPr>
      <w:r>
        <w:rPr>
          <w:rFonts w:ascii="Arial" w:hAnsi="Arial" w:cs="Arial"/>
          <w:color w:val="000000"/>
          <w:sz w:val="36"/>
          <w:szCs w:val="36"/>
          <w:u w:val="single"/>
        </w:rPr>
        <w:t>Electronic Code of Federal Regulations</w:t>
      </w:r>
    </w:p>
    <w:tbl>
      <w:tblPr>
        <w:tblW w:w="7470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7470"/>
      </w:tblGrid>
      <w:tr w:rsidR="00DC5832" w14:paraId="1480075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374AE" w14:textId="77777777" w:rsidR="00DC5832" w:rsidRDefault="00DC5832">
            <w:pPr>
              <w:rPr>
                <w:rFonts w:ascii="Arial" w:hAnsi="Arial" w:cs="Arial"/>
                <w:color w:val="000000"/>
                <w:sz w:val="36"/>
                <w:szCs w:val="36"/>
                <w:u w:val="single"/>
              </w:rPr>
            </w:pPr>
          </w:p>
        </w:tc>
      </w:tr>
    </w:tbl>
    <w:bookmarkStart w:id="1" w:name="top"/>
    <w:bookmarkEnd w:id="1"/>
    <w:p w14:paraId="46F5FE7F" w14:textId="11D766E1" w:rsidR="00DC5832" w:rsidRPr="00DC5832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sz w:val="21"/>
          <w:szCs w:val="21"/>
        </w:rPr>
      </w:pPr>
      <w:r w:rsidRPr="00DC5832">
        <w:rPr>
          <w:rFonts w:ascii="Arial" w:hAnsi="Arial" w:cs="Arial"/>
          <w:sz w:val="21"/>
          <w:szCs w:val="21"/>
        </w:rPr>
        <w:fldChar w:fldCharType="begin"/>
      </w:r>
      <w:r w:rsidRPr="00DC5832">
        <w:rPr>
          <w:rFonts w:ascii="Arial" w:hAnsi="Arial" w:cs="Arial"/>
          <w:sz w:val="21"/>
          <w:szCs w:val="21"/>
        </w:rPr>
        <w:instrText xml:space="preserve"> HYPERLINK "https://www.ecfr.gov/cgi-bin/text-idx?SID=6a29d031ca692fea2155065020eff16b&amp;mc=true&amp;tpl=/ecfrbrowse/Title02/2tab_02.tpl" </w:instrText>
      </w:r>
      <w:r w:rsidRPr="00DC5832">
        <w:rPr>
          <w:rFonts w:ascii="Arial" w:hAnsi="Arial" w:cs="Arial"/>
          <w:sz w:val="21"/>
          <w:szCs w:val="21"/>
        </w:rPr>
        <w:fldChar w:fldCharType="separate"/>
      </w:r>
      <w:r w:rsidRPr="00DC5832">
        <w:rPr>
          <w:rStyle w:val="Hyperlink"/>
          <w:rFonts w:ascii="Arial" w:hAnsi="Arial" w:cs="Arial"/>
          <w:color w:val="auto"/>
          <w:sz w:val="20"/>
          <w:szCs w:val="20"/>
        </w:rPr>
        <w:t>Title 2</w:t>
      </w:r>
      <w:r w:rsidRPr="00DC5832">
        <w:rPr>
          <w:rFonts w:ascii="Arial" w:hAnsi="Arial" w:cs="Arial"/>
          <w:sz w:val="21"/>
          <w:szCs w:val="21"/>
        </w:rPr>
        <w:fldChar w:fldCharType="end"/>
      </w:r>
      <w:r w:rsidRPr="00DC5832">
        <w:rPr>
          <w:rFonts w:ascii="Arial" w:hAnsi="Arial" w:cs="Arial"/>
          <w:sz w:val="21"/>
          <w:szCs w:val="21"/>
        </w:rPr>
        <w:t> → </w:t>
      </w:r>
      <w:hyperlink r:id="rId4" w:history="1">
        <w:r w:rsidRPr="00DC5832">
          <w:rPr>
            <w:rStyle w:val="Hyperlink"/>
            <w:rFonts w:ascii="Arial" w:hAnsi="Arial" w:cs="Arial"/>
            <w:color w:val="auto"/>
            <w:sz w:val="20"/>
            <w:szCs w:val="20"/>
          </w:rPr>
          <w:t>Subtitle A</w:t>
        </w:r>
      </w:hyperlink>
      <w:r w:rsidRPr="00DC5832">
        <w:rPr>
          <w:rFonts w:ascii="Arial" w:hAnsi="Arial" w:cs="Arial"/>
          <w:sz w:val="21"/>
          <w:szCs w:val="21"/>
        </w:rPr>
        <w:t> → </w:t>
      </w:r>
      <w:hyperlink r:id="rId5" w:history="1">
        <w:r w:rsidRPr="00DC5832">
          <w:rPr>
            <w:rStyle w:val="Hyperlink"/>
            <w:rFonts w:ascii="Arial" w:hAnsi="Arial" w:cs="Arial"/>
            <w:color w:val="auto"/>
            <w:sz w:val="20"/>
            <w:szCs w:val="20"/>
          </w:rPr>
          <w:t>Chapter II</w:t>
        </w:r>
      </w:hyperlink>
      <w:r w:rsidRPr="00DC5832">
        <w:rPr>
          <w:rFonts w:ascii="Arial" w:hAnsi="Arial" w:cs="Arial"/>
          <w:sz w:val="21"/>
          <w:szCs w:val="21"/>
        </w:rPr>
        <w:t> → </w:t>
      </w:r>
      <w:hyperlink r:id="rId6" w:history="1">
        <w:r w:rsidRPr="00DC5832">
          <w:rPr>
            <w:rStyle w:val="Hyperlink"/>
            <w:rFonts w:ascii="Arial" w:hAnsi="Arial" w:cs="Arial"/>
            <w:color w:val="auto"/>
            <w:sz w:val="20"/>
            <w:szCs w:val="20"/>
          </w:rPr>
          <w:t>Part 200</w:t>
        </w:r>
      </w:hyperlink>
    </w:p>
    <w:p w14:paraId="6631177D" w14:textId="77777777" w:rsidR="00DC5832" w:rsidRDefault="00DC5832" w:rsidP="00DC5832">
      <w:pPr>
        <w:pStyle w:val="fp"/>
        <w:shd w:val="clear" w:color="auto" w:fill="FFFFFF"/>
        <w:spacing w:before="20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UNIFORM ADMINISTRATIVE REQUIREMENTS, COST PRINCIPLES, AND AUDIT REQUIREMENTS FOR FEDERAL AWARDS</w:t>
      </w:r>
    </w:p>
    <w:p w14:paraId="045F0FF3" w14:textId="77777777" w:rsidR="00DC5832" w:rsidRDefault="00917A83" w:rsidP="00DC5832">
      <w:hyperlink r:id="rId7" w:history="1">
        <w:r w:rsidR="00DC5832">
          <w:rPr>
            <w:rStyle w:val="Hyperlink"/>
          </w:rPr>
          <w:t>https://www.ecfr.gov/cgi-bin/text-idx?tpl=/ecfrbrowse/Title02/2cfr200_main_02.tpl</w:t>
        </w:r>
      </w:hyperlink>
    </w:p>
    <w:p w14:paraId="2366D491" w14:textId="77777777" w:rsidR="00DC5832" w:rsidRDefault="00DC5832" w:rsidP="00DC5832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mallCaps/>
          <w:color w:val="000000"/>
          <w:sz w:val="18"/>
          <w:szCs w:val="18"/>
        </w:rPr>
      </w:pPr>
    </w:p>
    <w:p w14:paraId="76FD9EC2" w14:textId="77777777" w:rsidR="00DC5832" w:rsidRDefault="00DC5832" w:rsidP="00DC5832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mallCaps/>
          <w:color w:val="000000"/>
          <w:sz w:val="18"/>
          <w:szCs w:val="18"/>
        </w:rPr>
      </w:pPr>
    </w:p>
    <w:p w14:paraId="0FED56B9" w14:textId="3AF57E5E" w:rsidR="00DC5832" w:rsidRPr="00DC5832" w:rsidRDefault="00917A83" w:rsidP="00DC5832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smallCaps/>
          <w:color w:val="000000"/>
          <w:sz w:val="18"/>
          <w:szCs w:val="18"/>
        </w:rPr>
      </w:pPr>
      <w:hyperlink r:id="rId8" w:history="1">
        <w:r w:rsidR="00DC5832" w:rsidRPr="00DC5832">
          <w:rPr>
            <w:rFonts w:ascii="Arial" w:eastAsia="Times New Roman" w:hAnsi="Arial" w:cs="Arial"/>
            <w:smallCaps/>
            <w:color w:val="4278B6"/>
            <w:sz w:val="20"/>
            <w:szCs w:val="20"/>
            <w:u w:val="single"/>
          </w:rPr>
          <w:t>General Provisions for Selected Items of Cost</w:t>
        </w:r>
      </w:hyperlink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3E43BE6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E7DD8A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F24B699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§200.420</w:t>
                    </w:r>
                  </w:hyperlink>
                </w:p>
              </w:tc>
            </w:tr>
          </w:tbl>
          <w:p w14:paraId="1CEE87E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0135D43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5E01943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Considerations for selected items of cost.</w:t>
                  </w:r>
                </w:p>
              </w:tc>
            </w:tr>
          </w:tbl>
          <w:p w14:paraId="091C0B2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5DAA10A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0C6DCEEC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CDF11E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F60BA7D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§200.421</w:t>
                    </w:r>
                  </w:hyperlink>
                </w:p>
              </w:tc>
            </w:tr>
          </w:tbl>
          <w:p w14:paraId="74BE58C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AFDB61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560BB4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Advertising and public relations.</w:t>
                  </w:r>
                </w:p>
              </w:tc>
            </w:tr>
          </w:tbl>
          <w:p w14:paraId="623E55C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BA7F179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220061A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65549F5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4E7A293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§200.422</w:t>
                    </w:r>
                  </w:hyperlink>
                </w:p>
              </w:tc>
            </w:tr>
          </w:tbl>
          <w:p w14:paraId="7A72BB4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452C87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E88773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Advisory councils.</w:t>
                  </w:r>
                </w:p>
              </w:tc>
            </w:tr>
          </w:tbl>
          <w:p w14:paraId="26E108E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196C80C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A9C749C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2472C8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0853B77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§200.423</w:t>
                    </w:r>
                  </w:hyperlink>
                </w:p>
              </w:tc>
            </w:tr>
          </w:tbl>
          <w:p w14:paraId="1F84314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E6D591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D6247E8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Alcoholic beverages.</w:t>
                  </w:r>
                </w:p>
              </w:tc>
            </w:tr>
          </w:tbl>
          <w:p w14:paraId="33FF779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F3275D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413BE71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E6F1CB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DDE910B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§200.424</w:t>
                    </w:r>
                  </w:hyperlink>
                </w:p>
              </w:tc>
            </w:tr>
          </w:tbl>
          <w:p w14:paraId="07ADDB3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60ADD00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3BFD07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Alumni/ae activities.</w:t>
                  </w:r>
                </w:p>
              </w:tc>
            </w:tr>
          </w:tbl>
          <w:p w14:paraId="07138CF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47DBF4E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AFED97A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454048A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720ED66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§200.425</w:t>
                    </w:r>
                  </w:hyperlink>
                </w:p>
              </w:tc>
            </w:tr>
          </w:tbl>
          <w:p w14:paraId="4E2F3BF4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7EBFB7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51BD5F6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Audit services.</w:t>
                  </w:r>
                </w:p>
              </w:tc>
            </w:tr>
          </w:tbl>
          <w:p w14:paraId="5319AC9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DE9CEC6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CE6055E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3456EE0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DAE5746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§200.426</w:t>
                    </w:r>
                  </w:hyperlink>
                </w:p>
              </w:tc>
            </w:tr>
          </w:tbl>
          <w:p w14:paraId="05F53A1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8070363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BC3224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 debts.</w:t>
                  </w:r>
                </w:p>
              </w:tc>
            </w:tr>
          </w:tbl>
          <w:p w14:paraId="4019E7F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F68B7E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0A2D597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6409CFB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F64AB3B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§200.427</w:t>
                    </w:r>
                  </w:hyperlink>
                </w:p>
              </w:tc>
            </w:tr>
          </w:tbl>
          <w:p w14:paraId="6773C00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FB0CB8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E99DC9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Bonding costs.</w:t>
                  </w:r>
                </w:p>
              </w:tc>
            </w:tr>
          </w:tbl>
          <w:p w14:paraId="4C7D9E43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8CDFE0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1225A1C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7BD87D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19622A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§200.428</w:t>
                    </w:r>
                  </w:hyperlink>
                </w:p>
              </w:tc>
            </w:tr>
          </w:tbl>
          <w:p w14:paraId="1D11FF8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CF3C63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684BA81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Collections of improper payments.</w:t>
                  </w:r>
                </w:p>
              </w:tc>
            </w:tr>
          </w:tbl>
          <w:p w14:paraId="6F09417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DE7CE32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35557C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6B74C9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0DE2ED4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§200.429</w:t>
                    </w:r>
                  </w:hyperlink>
                </w:p>
              </w:tc>
            </w:tr>
          </w:tbl>
          <w:p w14:paraId="5102F57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0BC3859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98F5BD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Commencement and convocation costs.</w:t>
                  </w:r>
                </w:p>
              </w:tc>
            </w:tr>
          </w:tbl>
          <w:p w14:paraId="66E8280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C15846D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23FE8C5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416CBB0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0860B4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§200.430</w:t>
                    </w:r>
                  </w:hyperlink>
                </w:p>
              </w:tc>
            </w:tr>
          </w:tbl>
          <w:p w14:paraId="034EDF0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5CA6853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3CE8B80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Compensation—personal services.</w:t>
                  </w:r>
                </w:p>
              </w:tc>
            </w:tr>
          </w:tbl>
          <w:p w14:paraId="6110F2C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8D1AF93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778A18E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D9BDB9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F49645C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§200.431</w:t>
                    </w:r>
                  </w:hyperlink>
                </w:p>
              </w:tc>
            </w:tr>
          </w:tbl>
          <w:p w14:paraId="4F44E6B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29ECD1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15485D4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Compensation—fringe benefits.</w:t>
                  </w:r>
                </w:p>
              </w:tc>
            </w:tr>
          </w:tbl>
          <w:p w14:paraId="612EB23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9DAA4C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77739CF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B25922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3F0E246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§200.432</w:t>
                    </w:r>
                  </w:hyperlink>
                </w:p>
              </w:tc>
            </w:tr>
          </w:tbl>
          <w:p w14:paraId="5B651CF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E22E2F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115030D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Conferences.</w:t>
                  </w:r>
                </w:p>
              </w:tc>
            </w:tr>
          </w:tbl>
          <w:p w14:paraId="0B69DE0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3F1ABC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AD988DA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B744A1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9584C4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§200.433</w:t>
                    </w:r>
                  </w:hyperlink>
                </w:p>
              </w:tc>
            </w:tr>
          </w:tbl>
          <w:p w14:paraId="274A4013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C26339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688E0D5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Contingency provisions.</w:t>
                  </w:r>
                </w:p>
              </w:tc>
            </w:tr>
          </w:tbl>
          <w:p w14:paraId="50968E2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663DCA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2E1F67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0C3B7E3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013C045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§200.434</w:t>
                    </w:r>
                  </w:hyperlink>
                </w:p>
              </w:tc>
            </w:tr>
          </w:tbl>
          <w:p w14:paraId="3F72485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619FA63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E4F41E5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Contributions and donations.</w:t>
                  </w:r>
                </w:p>
              </w:tc>
            </w:tr>
          </w:tbl>
          <w:p w14:paraId="44B946E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1B9185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23866C7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676259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4E669D0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§200.435</w:t>
                    </w:r>
                  </w:hyperlink>
                </w:p>
              </w:tc>
            </w:tr>
          </w:tbl>
          <w:p w14:paraId="7D8DA25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9DE771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D9AE20A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Defense and prosecution of criminal and civil proceedings, claims, appeals and patent infringements.</w:t>
                  </w:r>
                </w:p>
              </w:tc>
            </w:tr>
          </w:tbl>
          <w:p w14:paraId="668AB46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8CBCE6F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83EC192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C22A3C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DBB7920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§200.436</w:t>
                    </w:r>
                  </w:hyperlink>
                </w:p>
              </w:tc>
            </w:tr>
          </w:tbl>
          <w:p w14:paraId="37F108D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893111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4EDF9C0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Depreciation.</w:t>
                  </w:r>
                </w:p>
              </w:tc>
            </w:tr>
          </w:tbl>
          <w:p w14:paraId="2D029C9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A94E104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C555AE4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B80A03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C8954A2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§200.437</w:t>
                    </w:r>
                  </w:hyperlink>
                </w:p>
              </w:tc>
            </w:tr>
          </w:tbl>
          <w:p w14:paraId="108E73B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0460AEA3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3FAB78E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Employee health and welfare costs.</w:t>
                  </w:r>
                </w:p>
              </w:tc>
            </w:tr>
          </w:tbl>
          <w:p w14:paraId="0C1853D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18C930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E3A26C7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5D4542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8F04D5A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§200.438</w:t>
                    </w:r>
                  </w:hyperlink>
                </w:p>
              </w:tc>
            </w:tr>
          </w:tbl>
          <w:p w14:paraId="0DAE446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67DC3DD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183C9A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Entertainment costs.</w:t>
                  </w:r>
                </w:p>
              </w:tc>
            </w:tr>
          </w:tbl>
          <w:p w14:paraId="073D8594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7EE79F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BAFB67F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D0EB7C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2CA7C49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§200.439</w:t>
                    </w:r>
                  </w:hyperlink>
                </w:p>
              </w:tc>
            </w:tr>
          </w:tbl>
          <w:p w14:paraId="38AD8DD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B29386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52803DD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Equipment and other capital expenditures.</w:t>
                  </w:r>
                </w:p>
              </w:tc>
            </w:tr>
          </w:tbl>
          <w:p w14:paraId="1765E93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EF8FAB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02B06A73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29625D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0B7B48C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§200.440</w:t>
                    </w:r>
                  </w:hyperlink>
                </w:p>
              </w:tc>
            </w:tr>
          </w:tbl>
          <w:p w14:paraId="05359D4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FD7FBB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4DFFC1E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Exchange rates.</w:t>
                  </w:r>
                </w:p>
              </w:tc>
            </w:tr>
          </w:tbl>
          <w:p w14:paraId="2BE170C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4F05D52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5E78DD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98F85F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438FEB0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§200.441</w:t>
                    </w:r>
                  </w:hyperlink>
                </w:p>
              </w:tc>
            </w:tr>
          </w:tbl>
          <w:p w14:paraId="02145C3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891335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223200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Fines, penalties, damages and other settlements.</w:t>
                  </w:r>
                </w:p>
              </w:tc>
            </w:tr>
          </w:tbl>
          <w:p w14:paraId="756A9BCA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F395BE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D334A49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4DC8A2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6869A5D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§200.442</w:t>
                    </w:r>
                  </w:hyperlink>
                </w:p>
              </w:tc>
            </w:tr>
          </w:tbl>
          <w:p w14:paraId="4BAD902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538DFA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C7FFDCF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 raising and investment management costs.</w:t>
                  </w:r>
                </w:p>
              </w:tc>
            </w:tr>
          </w:tbl>
          <w:p w14:paraId="61E8709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3B5A3AB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EED59E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6C74D1C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A54A619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§200.443</w:t>
                    </w:r>
                  </w:hyperlink>
                </w:p>
              </w:tc>
            </w:tr>
          </w:tbl>
          <w:p w14:paraId="58A121E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0B51C508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89D7301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Gains and losses on disposition of depreciable assets.</w:t>
                  </w:r>
                </w:p>
              </w:tc>
            </w:tr>
          </w:tbl>
          <w:p w14:paraId="5B008B5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29DA9BD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35905B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4C1DFBD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5857673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§200.444</w:t>
                    </w:r>
                  </w:hyperlink>
                </w:p>
              </w:tc>
            </w:tr>
          </w:tbl>
          <w:p w14:paraId="3553F7D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571AE3F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157F9E6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General costs of government.</w:t>
                  </w:r>
                </w:p>
              </w:tc>
            </w:tr>
          </w:tbl>
          <w:p w14:paraId="3DA94F6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93D9773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8B981F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6B88B74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AE7D950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§200.445</w:t>
                    </w:r>
                  </w:hyperlink>
                </w:p>
              </w:tc>
            </w:tr>
          </w:tbl>
          <w:p w14:paraId="76EC7AE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EDF6DC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934EFC6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Goods or services for personal use.</w:t>
                  </w:r>
                </w:p>
              </w:tc>
            </w:tr>
          </w:tbl>
          <w:p w14:paraId="4C822B0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FBA9839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9718EE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210FD3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46E99D9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§200.446</w:t>
                    </w:r>
                  </w:hyperlink>
                </w:p>
              </w:tc>
            </w:tr>
          </w:tbl>
          <w:p w14:paraId="70CDEEE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50CFBA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75222C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Idle facilities and idle capacity.</w:t>
                  </w:r>
                </w:p>
              </w:tc>
            </w:tr>
          </w:tbl>
          <w:p w14:paraId="2E1EAA2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4830DE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B2A16A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01B039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2B836CB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§200.447</w:t>
                    </w:r>
                  </w:hyperlink>
                </w:p>
              </w:tc>
            </w:tr>
          </w:tbl>
          <w:p w14:paraId="47652C1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1F977E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F595AB4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Insurance and indemnification.</w:t>
                  </w:r>
                </w:p>
              </w:tc>
            </w:tr>
          </w:tbl>
          <w:p w14:paraId="0A79512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8B429A9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1EF8E4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138DB0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2AF1156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§200.448</w:t>
                    </w:r>
                  </w:hyperlink>
                </w:p>
              </w:tc>
            </w:tr>
          </w:tbl>
          <w:p w14:paraId="0D37334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78E3D4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9B7B45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Intellectual property.</w:t>
                  </w:r>
                </w:p>
              </w:tc>
            </w:tr>
          </w:tbl>
          <w:p w14:paraId="66D0C3A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E31154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4A3B65A1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3B4464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C091697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§200.449</w:t>
                    </w:r>
                  </w:hyperlink>
                </w:p>
              </w:tc>
            </w:tr>
          </w:tbl>
          <w:p w14:paraId="45F88D5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E15CE9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B545A3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Interest.</w:t>
                  </w:r>
                </w:p>
              </w:tc>
            </w:tr>
          </w:tbl>
          <w:p w14:paraId="45A446C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3B6B39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4C284C35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6AB95C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313B8F5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§200.450</w:t>
                    </w:r>
                  </w:hyperlink>
                </w:p>
              </w:tc>
            </w:tr>
          </w:tbl>
          <w:p w14:paraId="0F9EAAA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4996B5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50464BC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Lobbying.</w:t>
                  </w:r>
                </w:p>
              </w:tc>
            </w:tr>
          </w:tbl>
          <w:p w14:paraId="2CB8E4A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10064EC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202739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03037E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72C7924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§200.451</w:t>
                    </w:r>
                  </w:hyperlink>
                </w:p>
              </w:tc>
            </w:tr>
          </w:tbl>
          <w:p w14:paraId="24DCE93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D2B71F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9EABB9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Losses on other awards or contracts.</w:t>
                  </w:r>
                </w:p>
              </w:tc>
            </w:tr>
          </w:tbl>
          <w:p w14:paraId="16BED51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319D262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085D986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518468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0A8C19C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§200.452</w:t>
                    </w:r>
                  </w:hyperlink>
                </w:p>
              </w:tc>
            </w:tr>
          </w:tbl>
          <w:p w14:paraId="1F558B9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5C532B2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FDA148D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Maintenance and repair costs.</w:t>
                  </w:r>
                </w:p>
              </w:tc>
            </w:tr>
          </w:tbl>
          <w:p w14:paraId="7DAA7CE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9F6A10C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FEC7965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9A1FBB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58D527B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§200.453</w:t>
                    </w:r>
                  </w:hyperlink>
                </w:p>
              </w:tc>
            </w:tr>
          </w:tbl>
          <w:p w14:paraId="764397AA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6A30AA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A1E4753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Materials and supplies costs, including costs of computing devices.</w:t>
                  </w:r>
                </w:p>
              </w:tc>
            </w:tr>
          </w:tbl>
          <w:p w14:paraId="07DC77C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DF9D895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996062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144DB1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4F68B26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§200.454</w:t>
                    </w:r>
                  </w:hyperlink>
                </w:p>
              </w:tc>
            </w:tr>
          </w:tbl>
          <w:p w14:paraId="5994DFBC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08B681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F5810D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Memberships, subscriptions, and professional activity costs.</w:t>
                  </w:r>
                </w:p>
              </w:tc>
            </w:tr>
          </w:tbl>
          <w:p w14:paraId="6F242B1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B77805A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B3FD93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9A7169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283E9A4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§200.455</w:t>
                    </w:r>
                  </w:hyperlink>
                </w:p>
              </w:tc>
            </w:tr>
          </w:tbl>
          <w:p w14:paraId="1A1B5D4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7BC7AC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6D72BEA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Organization costs.</w:t>
                  </w:r>
                </w:p>
              </w:tc>
            </w:tr>
          </w:tbl>
          <w:p w14:paraId="04BF558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B7D7C16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057ED9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E5666B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80E0EB1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§200.456</w:t>
                    </w:r>
                  </w:hyperlink>
                </w:p>
              </w:tc>
            </w:tr>
          </w:tbl>
          <w:p w14:paraId="23AEEF6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26D208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922ADA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Participant support costs.</w:t>
                  </w:r>
                </w:p>
              </w:tc>
            </w:tr>
          </w:tbl>
          <w:p w14:paraId="7F85F01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84331F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F4CD69A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39DC86B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4DFD434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§200.457</w:t>
                    </w:r>
                  </w:hyperlink>
                </w:p>
              </w:tc>
            </w:tr>
          </w:tbl>
          <w:p w14:paraId="5C28DA5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5819633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64C4C5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Plant and security costs.</w:t>
                  </w:r>
                </w:p>
              </w:tc>
            </w:tr>
          </w:tbl>
          <w:p w14:paraId="60FF5AD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1D1AC63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505F99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97221D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3CF0EA8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§200.458</w:t>
                    </w:r>
                  </w:hyperlink>
                </w:p>
              </w:tc>
            </w:tr>
          </w:tbl>
          <w:p w14:paraId="4A88372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53E0ADC5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6B8A00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Pre-award costs.</w:t>
                  </w:r>
                </w:p>
              </w:tc>
            </w:tr>
          </w:tbl>
          <w:p w14:paraId="6D774E5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143D092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2EB53AD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BB81C9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1A540EA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§200.459</w:t>
                    </w:r>
                  </w:hyperlink>
                </w:p>
              </w:tc>
            </w:tr>
          </w:tbl>
          <w:p w14:paraId="612E7113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C77135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DB4CF07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Professional service costs.</w:t>
                  </w:r>
                </w:p>
              </w:tc>
            </w:tr>
          </w:tbl>
          <w:p w14:paraId="6F2CC0B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8F5EA17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F85908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3883414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D2250D1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§200.460</w:t>
                    </w:r>
                  </w:hyperlink>
                </w:p>
              </w:tc>
            </w:tr>
          </w:tbl>
          <w:p w14:paraId="1E6D564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5E09B56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394C9AC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Proposal costs.</w:t>
                  </w:r>
                </w:p>
              </w:tc>
            </w:tr>
          </w:tbl>
          <w:p w14:paraId="35823705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206A9D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078E7A93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40FF27B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4AD8CCA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§200.461</w:t>
                    </w:r>
                  </w:hyperlink>
                </w:p>
              </w:tc>
            </w:tr>
          </w:tbl>
          <w:p w14:paraId="17A3FEA3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0C02E0D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96C748E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Publication and printing costs.</w:t>
                  </w:r>
                </w:p>
              </w:tc>
            </w:tr>
          </w:tbl>
          <w:p w14:paraId="07B3609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000FF78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256DF013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2CCBC1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1555C8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§200.462</w:t>
                    </w:r>
                  </w:hyperlink>
                </w:p>
              </w:tc>
            </w:tr>
          </w:tbl>
          <w:p w14:paraId="03593D9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1719F1D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19B8A6B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Rearrangement and reconversion costs.</w:t>
                  </w:r>
                </w:p>
              </w:tc>
            </w:tr>
          </w:tbl>
          <w:p w14:paraId="595ED06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59FD33C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18B54913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1963AB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F775F77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§200.463</w:t>
                    </w:r>
                  </w:hyperlink>
                </w:p>
              </w:tc>
            </w:tr>
          </w:tbl>
          <w:p w14:paraId="7B563F5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D5858C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6C8B86F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Recruiting costs.</w:t>
                  </w:r>
                </w:p>
              </w:tc>
            </w:tr>
          </w:tbl>
          <w:p w14:paraId="5153D8E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DC11CFD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A2856B8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3D40EC2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48213DD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§200.464</w:t>
                    </w:r>
                  </w:hyperlink>
                </w:p>
              </w:tc>
            </w:tr>
          </w:tbl>
          <w:p w14:paraId="7EB0C9D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A47846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F3D35D8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Relocation costs of employees.</w:t>
                  </w:r>
                </w:p>
              </w:tc>
            </w:tr>
          </w:tbl>
          <w:p w14:paraId="34AF0A3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893B027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8FDCE59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C6DF54B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4D9A3C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§200.465</w:t>
                    </w:r>
                  </w:hyperlink>
                </w:p>
              </w:tc>
            </w:tr>
          </w:tbl>
          <w:p w14:paraId="216827D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687710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3CC7A95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Rental costs of real property and equipment.</w:t>
                  </w:r>
                </w:p>
              </w:tc>
            </w:tr>
          </w:tbl>
          <w:p w14:paraId="5509188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BE22319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304FF56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5D98B3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D6925BC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§200.466</w:t>
                    </w:r>
                  </w:hyperlink>
                </w:p>
              </w:tc>
            </w:tr>
          </w:tbl>
          <w:p w14:paraId="15BEA8BB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23CDDA0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E5BC90D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Scholarships and student aid costs.</w:t>
                  </w:r>
                </w:p>
              </w:tc>
            </w:tr>
          </w:tbl>
          <w:p w14:paraId="640F1E2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1C4440E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74BE8F7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1BFCB42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173C7AB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§200.467</w:t>
                    </w:r>
                  </w:hyperlink>
                </w:p>
              </w:tc>
            </w:tr>
          </w:tbl>
          <w:p w14:paraId="05E5582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498956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A748ED6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Selling and marketing costs.</w:t>
                  </w:r>
                </w:p>
              </w:tc>
            </w:tr>
          </w:tbl>
          <w:p w14:paraId="1CA9C088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635111C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13402A6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2B22EA6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6CDE6704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7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§200.468</w:t>
                    </w:r>
                  </w:hyperlink>
                </w:p>
              </w:tc>
            </w:tr>
          </w:tbl>
          <w:p w14:paraId="7588600A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2BE855C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BD956EC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Specialized service facilities.</w:t>
                  </w:r>
                </w:p>
              </w:tc>
            </w:tr>
          </w:tbl>
          <w:p w14:paraId="0B3090E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356898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DD2A286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D73F1C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9E5BC41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8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§200.469</w:t>
                    </w:r>
                  </w:hyperlink>
                </w:p>
              </w:tc>
            </w:tr>
          </w:tbl>
          <w:p w14:paraId="340EB21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01AF2399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2D3C812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 activity costs.</w:t>
                  </w:r>
                </w:p>
              </w:tc>
            </w:tr>
          </w:tbl>
          <w:p w14:paraId="36F55BE1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4B1F315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EC317CA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36EE001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9C71E9C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9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§200.470</w:t>
                    </w:r>
                  </w:hyperlink>
                </w:p>
              </w:tc>
            </w:tr>
          </w:tbl>
          <w:p w14:paraId="63856B4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E1F8E5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070B013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Taxes (including Value Added Tax).</w:t>
                  </w:r>
                </w:p>
              </w:tc>
            </w:tr>
          </w:tbl>
          <w:p w14:paraId="2BA547E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D74A229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3B58D33F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5AA6105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E7DC973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§200.471</w:t>
                    </w:r>
                  </w:hyperlink>
                </w:p>
              </w:tc>
            </w:tr>
          </w:tbl>
          <w:p w14:paraId="2FCE22CA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749A44E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2196DE9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Termination costs.</w:t>
                  </w:r>
                </w:p>
              </w:tc>
            </w:tr>
          </w:tbl>
          <w:p w14:paraId="5D525A23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9ACEC41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568C687B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76C677E4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9F067AF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1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§200.472</w:t>
                    </w:r>
                  </w:hyperlink>
                </w:p>
              </w:tc>
            </w:tr>
          </w:tbl>
          <w:p w14:paraId="36F2656F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54221E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0C2A13B1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Training and education costs.</w:t>
                  </w:r>
                </w:p>
              </w:tc>
            </w:tr>
          </w:tbl>
          <w:p w14:paraId="151B6207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63910A87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7B50427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17E65CD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E4DC0B2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2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§200.473</w:t>
                    </w:r>
                  </w:hyperlink>
                </w:p>
              </w:tc>
            </w:tr>
          </w:tbl>
          <w:p w14:paraId="7B842DFE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33E9C09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8E56894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Transportation costs.</w:t>
                  </w:r>
                </w:p>
              </w:tc>
            </w:tr>
          </w:tbl>
          <w:p w14:paraId="298F58D9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111B913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08840930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7BCB63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FF5E771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§200.474</w:t>
                    </w:r>
                  </w:hyperlink>
                </w:p>
              </w:tc>
            </w:tr>
          </w:tbl>
          <w:p w14:paraId="6DA71F7D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4909557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F6FF180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Travel costs.</w:t>
                  </w:r>
                </w:p>
              </w:tc>
            </w:tr>
          </w:tbl>
          <w:p w14:paraId="79BDFC46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4C611E60" w14:textId="77777777" w:rsidR="00DC5832" w:rsidRPr="00DC5832" w:rsidRDefault="00DC5832" w:rsidP="00DC58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72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5385"/>
      </w:tblGrid>
      <w:tr w:rsidR="00DC5832" w:rsidRPr="00DC5832" w14:paraId="6169CD71" w14:textId="77777777" w:rsidTr="00DC583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8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DC5832" w:rsidRPr="00DC5832" w14:paraId="0B4A8471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4D71B99" w14:textId="77777777" w:rsidR="00DC5832" w:rsidRPr="00DC5832" w:rsidRDefault="00917A83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" w:history="1">
                    <w:r w:rsidR="00DC5832" w:rsidRPr="00DC5832">
                      <w:rPr>
                        <w:rFonts w:ascii="Arial" w:eastAsia="Times New Roman" w:hAnsi="Arial" w:cs="Arial"/>
                        <w:color w:val="4278B6"/>
                        <w:sz w:val="20"/>
                        <w:szCs w:val="20"/>
                        <w:u w:val="single"/>
                      </w:rPr>
                      <w:t>§200.475</w:t>
                    </w:r>
                  </w:hyperlink>
                </w:p>
              </w:tc>
            </w:tr>
          </w:tbl>
          <w:p w14:paraId="44C79DF2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3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DC5832" w:rsidRPr="00DC5832" w14:paraId="479F5B0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39031DEA" w14:textId="77777777" w:rsidR="00DC5832" w:rsidRPr="00DC5832" w:rsidRDefault="00DC5832" w:rsidP="00DC58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8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Trustees.</w:t>
                  </w:r>
                </w:p>
              </w:tc>
            </w:tr>
          </w:tbl>
          <w:p w14:paraId="4774A850" w14:textId="77777777" w:rsidR="00DC5832" w:rsidRPr="00DC5832" w:rsidRDefault="00DC5832" w:rsidP="00DC58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32FB53B9" w14:textId="36607711" w:rsidR="000564D9" w:rsidRDefault="000564D9"/>
    <w:p w14:paraId="2DC49F98" w14:textId="6B2B4A94" w:rsidR="00973078" w:rsidRDefault="00973078"/>
    <w:p w14:paraId="0D09150F" w14:textId="77777777" w:rsidR="00973078" w:rsidRDefault="00973078" w:rsidP="00973078">
      <w:pPr>
        <w:pStyle w:val="Heading2"/>
        <w:shd w:val="clear" w:color="auto" w:fill="FFFFFF"/>
        <w:spacing w:before="200" w:beforeAutospacing="0"/>
        <w:rPr>
          <w:rFonts w:ascii="Arial" w:eastAsia="Times New Roman" w:hAnsi="Arial" w:cs="Arial"/>
          <w:color w:val="00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</w:rPr>
        <w:t>§200.403   Factors affecting allowability of costs.</w:t>
      </w:r>
    </w:p>
    <w:p w14:paraId="307993B4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Except where otherwise authorized by statute, costs must meet the following general criteria in order to be allowable under Federal awards:</w:t>
      </w:r>
    </w:p>
    <w:p w14:paraId="43241D28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(a) Be necessary and reasonable for the performance of the Federal award and be allocable thereto under these principles.</w:t>
      </w:r>
    </w:p>
    <w:p w14:paraId="5B7F6D48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(c) Be consistent with policies and procedures that apply uniformly to both federally-financed and other activities of the non-Federal entity.</w:t>
      </w:r>
    </w:p>
    <w:p w14:paraId="4290569F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(g) Be adequately documented. </w:t>
      </w:r>
    </w:p>
    <w:p w14:paraId="3657E814" w14:textId="77777777" w:rsidR="00973078" w:rsidRDefault="00973078" w:rsidP="00973078">
      <w:pPr>
        <w:pStyle w:val="Heading2"/>
        <w:shd w:val="clear" w:color="auto" w:fill="FFFFFF"/>
        <w:spacing w:before="200" w:beforeAutospacing="0"/>
        <w:rPr>
          <w:rFonts w:ascii="Arial" w:eastAsia="Times New Roman" w:hAnsi="Arial" w:cs="Arial"/>
          <w:color w:val="00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</w:rPr>
        <w:t>§200.404   Reasonable costs.</w:t>
      </w:r>
    </w:p>
    <w:p w14:paraId="656F2AB2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(c) Market prices for comparable goods or services for the geographic area.</w:t>
      </w:r>
    </w:p>
    <w:p w14:paraId="74C5C9EC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(d) Whether the individuals concerned acted with prudence in the circumstances considering their responsibilities to the non-Federal entity, its employees, where applicable its students or membership, the public at large, and the Federal Government.</w:t>
      </w:r>
    </w:p>
    <w:p w14:paraId="62E06C13" w14:textId="77777777" w:rsidR="00973078" w:rsidRDefault="00973078" w:rsidP="00973078">
      <w:pPr>
        <w:pStyle w:val="Heading2"/>
        <w:shd w:val="clear" w:color="auto" w:fill="FFFFFF"/>
        <w:spacing w:before="200" w:beforeAutospacing="0"/>
        <w:rPr>
          <w:rFonts w:ascii="Arial" w:eastAsia="Times New Roman" w:hAnsi="Arial" w:cs="Arial"/>
          <w:color w:val="00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</w:rPr>
        <w:t>§200.405   Allocable costs.</w:t>
      </w:r>
    </w:p>
    <w:p w14:paraId="569F1328" w14:textId="77777777" w:rsidR="00973078" w:rsidRDefault="00973078" w:rsidP="00973078">
      <w:pPr>
        <w:pStyle w:val="NormalWeb"/>
        <w:shd w:val="clear" w:color="auto" w:fill="FFFFFF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(a) A cost is allocable to a particular Federal award or other cost objective if the goods or services involved are chargeable or assignable to that Federal award or cost objective in accordance with relative benefits received.</w:t>
      </w:r>
    </w:p>
    <w:p w14:paraId="76D91117" w14:textId="77777777" w:rsidR="00973078" w:rsidRDefault="00973078"/>
    <w:sectPr w:rsidR="00973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32"/>
    <w:rsid w:val="000564D9"/>
    <w:rsid w:val="00582852"/>
    <w:rsid w:val="00917A83"/>
    <w:rsid w:val="00973078"/>
    <w:rsid w:val="00AF64C0"/>
    <w:rsid w:val="00DC5832"/>
    <w:rsid w:val="00F50295"/>
    <w:rsid w:val="00F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DB0E"/>
  <w15:chartTrackingRefBased/>
  <w15:docId w15:val="{7DE08095-4C77-421B-8BAC-9C3EF1CC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73078"/>
    <w:pPr>
      <w:spacing w:before="100" w:beforeAutospacing="1" w:after="100" w:afterAutospacing="1" w:line="240" w:lineRule="auto"/>
      <w:outlineLvl w:val="1"/>
    </w:pPr>
    <w:rPr>
      <w:rFonts w:ascii="Calibri" w:eastAsia="MS PGothic" w:hAnsi="Calibri" w:cs="Calibri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sghead">
    <w:name w:val="cpsghead"/>
    <w:basedOn w:val="Normal"/>
    <w:rsid w:val="00DC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832"/>
    <w:rPr>
      <w:color w:val="0000FF"/>
      <w:u w:val="single"/>
    </w:rPr>
  </w:style>
  <w:style w:type="paragraph" w:customStyle="1" w:styleId="fp">
    <w:name w:val="fp"/>
    <w:basedOn w:val="Normal"/>
    <w:rsid w:val="00DC583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078"/>
    <w:rPr>
      <w:rFonts w:ascii="Calibri" w:eastAsia="MS PGothic" w:hAnsi="Calibri" w:cs="Calibri"/>
      <w:b/>
      <w:bCs/>
      <w:sz w:val="36"/>
      <w:szCs w:val="3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73078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cfr.gov/cgi-bin/text-idx?SID=6a29d031ca692fea2155065020eff16b&amp;mc=true&amp;node=se2.1.200_1437&amp;rgn=div8" TargetMode="External"/><Relationship Id="rId21" Type="http://schemas.openxmlformats.org/officeDocument/2006/relationships/hyperlink" Target="https://www.ecfr.gov/cgi-bin/text-idx?SID=6a29d031ca692fea2155065020eff16b&amp;mc=true&amp;node=se2.1.200_1432&amp;rgn=div8" TargetMode="External"/><Relationship Id="rId34" Type="http://schemas.openxmlformats.org/officeDocument/2006/relationships/hyperlink" Target="https://www.ecfr.gov/cgi-bin/text-idx?SID=6a29d031ca692fea2155065020eff16b&amp;mc=true&amp;node=se2.1.200_1445&amp;rgn=div8" TargetMode="External"/><Relationship Id="rId42" Type="http://schemas.openxmlformats.org/officeDocument/2006/relationships/hyperlink" Target="https://www.ecfr.gov/cgi-bin/text-idx?SID=6a29d031ca692fea2155065020eff16b&amp;mc=true&amp;node=se2.1.200_1453&amp;rgn=div8" TargetMode="External"/><Relationship Id="rId47" Type="http://schemas.openxmlformats.org/officeDocument/2006/relationships/hyperlink" Target="https://www.ecfr.gov/cgi-bin/text-idx?SID=6a29d031ca692fea2155065020eff16b&amp;mc=true&amp;node=se2.1.200_1458&amp;rgn=div8" TargetMode="External"/><Relationship Id="rId50" Type="http://schemas.openxmlformats.org/officeDocument/2006/relationships/hyperlink" Target="https://www.ecfr.gov/cgi-bin/text-idx?SID=6a29d031ca692fea2155065020eff16b&amp;mc=true&amp;node=se2.1.200_1461&amp;rgn=div8" TargetMode="External"/><Relationship Id="rId55" Type="http://schemas.openxmlformats.org/officeDocument/2006/relationships/hyperlink" Target="https://www.ecfr.gov/cgi-bin/text-idx?SID=6a29d031ca692fea2155065020eff16b&amp;mc=true&amp;node=se2.1.200_1466&amp;rgn=div8" TargetMode="External"/><Relationship Id="rId63" Type="http://schemas.openxmlformats.org/officeDocument/2006/relationships/hyperlink" Target="https://www.ecfr.gov/cgi-bin/text-idx?SID=6a29d031ca692fea2155065020eff16b&amp;mc=true&amp;node=se2.1.200_1474&amp;rgn=div8" TargetMode="External"/><Relationship Id="rId7" Type="http://schemas.openxmlformats.org/officeDocument/2006/relationships/hyperlink" Target="https://www.ecfr.gov/cgi-bin/text-idx?tpl=/ecfrbrowse/Title02/2cfr200_main_02.t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cfr.gov/cgi-bin/text-idx?SID=6a29d031ca692fea2155065020eff16b&amp;mc=true&amp;node=se2.1.200_1427&amp;rgn=div8" TargetMode="External"/><Relationship Id="rId29" Type="http://schemas.openxmlformats.org/officeDocument/2006/relationships/hyperlink" Target="https://www.ecfr.gov/cgi-bin/text-idx?SID=6a29d031ca692fea2155065020eff16b&amp;mc=true&amp;node=se2.1.200_1440&amp;rgn=div8" TargetMode="External"/><Relationship Id="rId11" Type="http://schemas.openxmlformats.org/officeDocument/2006/relationships/hyperlink" Target="https://www.ecfr.gov/cgi-bin/text-idx?SID=6a29d031ca692fea2155065020eff16b&amp;mc=true&amp;node=se2.1.200_1422&amp;rgn=div8" TargetMode="External"/><Relationship Id="rId24" Type="http://schemas.openxmlformats.org/officeDocument/2006/relationships/hyperlink" Target="https://www.ecfr.gov/cgi-bin/text-idx?SID=6a29d031ca692fea2155065020eff16b&amp;mc=true&amp;node=se2.1.200_1435&amp;rgn=div8" TargetMode="External"/><Relationship Id="rId32" Type="http://schemas.openxmlformats.org/officeDocument/2006/relationships/hyperlink" Target="https://www.ecfr.gov/cgi-bin/text-idx?SID=6a29d031ca692fea2155065020eff16b&amp;mc=true&amp;node=se2.1.200_1443&amp;rgn=div8" TargetMode="External"/><Relationship Id="rId37" Type="http://schemas.openxmlformats.org/officeDocument/2006/relationships/hyperlink" Target="https://www.ecfr.gov/cgi-bin/text-idx?SID=6a29d031ca692fea2155065020eff16b&amp;mc=true&amp;node=se2.1.200_1448&amp;rgn=div8" TargetMode="External"/><Relationship Id="rId40" Type="http://schemas.openxmlformats.org/officeDocument/2006/relationships/hyperlink" Target="https://www.ecfr.gov/cgi-bin/text-idx?SID=6a29d031ca692fea2155065020eff16b&amp;mc=true&amp;node=se2.1.200_1451&amp;rgn=div8" TargetMode="External"/><Relationship Id="rId45" Type="http://schemas.openxmlformats.org/officeDocument/2006/relationships/hyperlink" Target="https://www.ecfr.gov/cgi-bin/text-idx?SID=6a29d031ca692fea2155065020eff16b&amp;mc=true&amp;node=se2.1.200_1456&amp;rgn=div8" TargetMode="External"/><Relationship Id="rId53" Type="http://schemas.openxmlformats.org/officeDocument/2006/relationships/hyperlink" Target="https://www.ecfr.gov/cgi-bin/text-idx?SID=6a29d031ca692fea2155065020eff16b&amp;mc=true&amp;node=se2.1.200_1464&amp;rgn=div8" TargetMode="External"/><Relationship Id="rId58" Type="http://schemas.openxmlformats.org/officeDocument/2006/relationships/hyperlink" Target="https://www.ecfr.gov/cgi-bin/text-idx?SID=6a29d031ca692fea2155065020eff16b&amp;mc=true&amp;node=se2.1.200_1469&amp;rgn=div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ecfr.gov/cgi-bin/text-idx?SID=6a29d031ca692fea2155065020eff16b&amp;mc=true&amp;tpl=/ecfrbrowse/Title02/2chapterII.tpl" TargetMode="External"/><Relationship Id="rId61" Type="http://schemas.openxmlformats.org/officeDocument/2006/relationships/hyperlink" Target="https://www.ecfr.gov/cgi-bin/text-idx?SID=6a29d031ca692fea2155065020eff16b&amp;mc=true&amp;node=se2.1.200_1472&amp;rgn=div8" TargetMode="External"/><Relationship Id="rId19" Type="http://schemas.openxmlformats.org/officeDocument/2006/relationships/hyperlink" Target="https://www.ecfr.gov/cgi-bin/text-idx?SID=6a29d031ca692fea2155065020eff16b&amp;mc=true&amp;node=se2.1.200_1430&amp;rgn=div8" TargetMode="External"/><Relationship Id="rId14" Type="http://schemas.openxmlformats.org/officeDocument/2006/relationships/hyperlink" Target="https://www.ecfr.gov/cgi-bin/text-idx?SID=6a29d031ca692fea2155065020eff16b&amp;mc=true&amp;node=se2.1.200_1425&amp;rgn=div8" TargetMode="External"/><Relationship Id="rId22" Type="http://schemas.openxmlformats.org/officeDocument/2006/relationships/hyperlink" Target="https://www.ecfr.gov/cgi-bin/text-idx?SID=6a29d031ca692fea2155065020eff16b&amp;mc=true&amp;node=se2.1.200_1433&amp;rgn=div8" TargetMode="External"/><Relationship Id="rId27" Type="http://schemas.openxmlformats.org/officeDocument/2006/relationships/hyperlink" Target="https://www.ecfr.gov/cgi-bin/text-idx?SID=6a29d031ca692fea2155065020eff16b&amp;mc=true&amp;node=se2.1.200_1438&amp;rgn=div8" TargetMode="External"/><Relationship Id="rId30" Type="http://schemas.openxmlformats.org/officeDocument/2006/relationships/hyperlink" Target="https://www.ecfr.gov/cgi-bin/text-idx?SID=6a29d031ca692fea2155065020eff16b&amp;mc=true&amp;node=se2.1.200_1441&amp;rgn=div8" TargetMode="External"/><Relationship Id="rId35" Type="http://schemas.openxmlformats.org/officeDocument/2006/relationships/hyperlink" Target="https://www.ecfr.gov/cgi-bin/text-idx?SID=6a29d031ca692fea2155065020eff16b&amp;mc=true&amp;node=se2.1.200_1446&amp;rgn=div8" TargetMode="External"/><Relationship Id="rId43" Type="http://schemas.openxmlformats.org/officeDocument/2006/relationships/hyperlink" Target="https://www.ecfr.gov/cgi-bin/text-idx?SID=6a29d031ca692fea2155065020eff16b&amp;mc=true&amp;node=se2.1.200_1454&amp;rgn=div8" TargetMode="External"/><Relationship Id="rId48" Type="http://schemas.openxmlformats.org/officeDocument/2006/relationships/hyperlink" Target="https://www.ecfr.gov/cgi-bin/text-idx?SID=6a29d031ca692fea2155065020eff16b&amp;mc=true&amp;node=se2.1.200_1459&amp;rgn=div8" TargetMode="External"/><Relationship Id="rId56" Type="http://schemas.openxmlformats.org/officeDocument/2006/relationships/hyperlink" Target="https://www.ecfr.gov/cgi-bin/text-idx?SID=6a29d031ca692fea2155065020eff16b&amp;mc=true&amp;node=se2.1.200_1467&amp;rgn=div8" TargetMode="External"/><Relationship Id="rId64" Type="http://schemas.openxmlformats.org/officeDocument/2006/relationships/hyperlink" Target="https://www.ecfr.gov/cgi-bin/text-idx?SID=6a29d031ca692fea2155065020eff16b&amp;mc=true&amp;node=se2.1.200_1475&amp;rgn=div8" TargetMode="External"/><Relationship Id="rId8" Type="http://schemas.openxmlformats.org/officeDocument/2006/relationships/hyperlink" Target="https://www.ecfr.gov/cgi-bin/text-idx?SID=6a29d031ca692fea2155065020eff16b&amp;mc=true&amp;node=sg2.1.200_1419.sg16&amp;rgn=div7" TargetMode="External"/><Relationship Id="rId51" Type="http://schemas.openxmlformats.org/officeDocument/2006/relationships/hyperlink" Target="https://www.ecfr.gov/cgi-bin/text-idx?SID=6a29d031ca692fea2155065020eff16b&amp;mc=true&amp;node=se2.1.200_1462&amp;rgn=div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cfr.gov/cgi-bin/text-idx?SID=6a29d031ca692fea2155065020eff16b&amp;mc=true&amp;node=se2.1.200_1423&amp;rgn=div8" TargetMode="External"/><Relationship Id="rId17" Type="http://schemas.openxmlformats.org/officeDocument/2006/relationships/hyperlink" Target="https://www.ecfr.gov/cgi-bin/text-idx?SID=6a29d031ca692fea2155065020eff16b&amp;mc=true&amp;node=se2.1.200_1428&amp;rgn=div8" TargetMode="External"/><Relationship Id="rId25" Type="http://schemas.openxmlformats.org/officeDocument/2006/relationships/hyperlink" Target="https://www.ecfr.gov/cgi-bin/text-idx?SID=6a29d031ca692fea2155065020eff16b&amp;mc=true&amp;node=se2.1.200_1436&amp;rgn=div8" TargetMode="External"/><Relationship Id="rId33" Type="http://schemas.openxmlformats.org/officeDocument/2006/relationships/hyperlink" Target="https://www.ecfr.gov/cgi-bin/text-idx?SID=6a29d031ca692fea2155065020eff16b&amp;mc=true&amp;node=se2.1.200_1444&amp;rgn=div8" TargetMode="External"/><Relationship Id="rId38" Type="http://schemas.openxmlformats.org/officeDocument/2006/relationships/hyperlink" Target="https://www.ecfr.gov/cgi-bin/text-idx?SID=6a29d031ca692fea2155065020eff16b&amp;mc=true&amp;node=se2.1.200_1449&amp;rgn=div8" TargetMode="External"/><Relationship Id="rId46" Type="http://schemas.openxmlformats.org/officeDocument/2006/relationships/hyperlink" Target="https://www.ecfr.gov/cgi-bin/text-idx?SID=6a29d031ca692fea2155065020eff16b&amp;mc=true&amp;node=se2.1.200_1457&amp;rgn=div8" TargetMode="External"/><Relationship Id="rId59" Type="http://schemas.openxmlformats.org/officeDocument/2006/relationships/hyperlink" Target="https://www.ecfr.gov/cgi-bin/text-idx?SID=6a29d031ca692fea2155065020eff16b&amp;mc=true&amp;node=se2.1.200_1470&amp;rgn=div8" TargetMode="External"/><Relationship Id="rId20" Type="http://schemas.openxmlformats.org/officeDocument/2006/relationships/hyperlink" Target="https://www.ecfr.gov/cgi-bin/text-idx?SID=6a29d031ca692fea2155065020eff16b&amp;mc=true&amp;node=se2.1.200_1431&amp;rgn=div8" TargetMode="External"/><Relationship Id="rId41" Type="http://schemas.openxmlformats.org/officeDocument/2006/relationships/hyperlink" Target="https://www.ecfr.gov/cgi-bin/text-idx?SID=6a29d031ca692fea2155065020eff16b&amp;mc=true&amp;node=se2.1.200_1452&amp;rgn=div8" TargetMode="External"/><Relationship Id="rId54" Type="http://schemas.openxmlformats.org/officeDocument/2006/relationships/hyperlink" Target="https://www.ecfr.gov/cgi-bin/text-idx?SID=6a29d031ca692fea2155065020eff16b&amp;mc=true&amp;node=se2.1.200_1465&amp;rgn=div8" TargetMode="External"/><Relationship Id="rId62" Type="http://schemas.openxmlformats.org/officeDocument/2006/relationships/hyperlink" Target="https://www.ecfr.gov/cgi-bin/text-idx?SID=6a29d031ca692fea2155065020eff16b&amp;mc=true&amp;node=se2.1.200_1473&amp;rgn=div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cfr.gov/cgi-bin/text-idx?SID=6a29d031ca692fea2155065020eff16b&amp;mc=true&amp;node=pt2.1.200&amp;rgn=div5" TargetMode="External"/><Relationship Id="rId15" Type="http://schemas.openxmlformats.org/officeDocument/2006/relationships/hyperlink" Target="https://www.ecfr.gov/cgi-bin/text-idx?SID=6a29d031ca692fea2155065020eff16b&amp;mc=true&amp;node=se2.1.200_1426&amp;rgn=div8" TargetMode="External"/><Relationship Id="rId23" Type="http://schemas.openxmlformats.org/officeDocument/2006/relationships/hyperlink" Target="https://www.ecfr.gov/cgi-bin/text-idx?SID=6a29d031ca692fea2155065020eff16b&amp;mc=true&amp;node=se2.1.200_1434&amp;rgn=div8" TargetMode="External"/><Relationship Id="rId28" Type="http://schemas.openxmlformats.org/officeDocument/2006/relationships/hyperlink" Target="https://www.ecfr.gov/cgi-bin/text-idx?SID=6a29d031ca692fea2155065020eff16b&amp;mc=true&amp;node=se2.1.200_1439&amp;rgn=div8" TargetMode="External"/><Relationship Id="rId36" Type="http://schemas.openxmlformats.org/officeDocument/2006/relationships/hyperlink" Target="https://www.ecfr.gov/cgi-bin/text-idx?SID=6a29d031ca692fea2155065020eff16b&amp;mc=true&amp;node=se2.1.200_1447&amp;rgn=div8" TargetMode="External"/><Relationship Id="rId49" Type="http://schemas.openxmlformats.org/officeDocument/2006/relationships/hyperlink" Target="https://www.ecfr.gov/cgi-bin/text-idx?SID=6a29d031ca692fea2155065020eff16b&amp;mc=true&amp;node=se2.1.200_1460&amp;rgn=div8" TargetMode="External"/><Relationship Id="rId57" Type="http://schemas.openxmlformats.org/officeDocument/2006/relationships/hyperlink" Target="https://www.ecfr.gov/cgi-bin/text-idx?SID=6a29d031ca692fea2155065020eff16b&amp;mc=true&amp;node=se2.1.200_1468&amp;rgn=div8" TargetMode="External"/><Relationship Id="rId10" Type="http://schemas.openxmlformats.org/officeDocument/2006/relationships/hyperlink" Target="https://www.ecfr.gov/cgi-bin/text-idx?SID=6a29d031ca692fea2155065020eff16b&amp;mc=true&amp;node=se2.1.200_1421&amp;rgn=div8" TargetMode="External"/><Relationship Id="rId31" Type="http://schemas.openxmlformats.org/officeDocument/2006/relationships/hyperlink" Target="https://www.ecfr.gov/cgi-bin/text-idx?SID=6a29d031ca692fea2155065020eff16b&amp;mc=true&amp;node=se2.1.200_1442&amp;rgn=div8" TargetMode="External"/><Relationship Id="rId44" Type="http://schemas.openxmlformats.org/officeDocument/2006/relationships/hyperlink" Target="https://www.ecfr.gov/cgi-bin/text-idx?SID=6a29d031ca692fea2155065020eff16b&amp;mc=true&amp;node=se2.1.200_1455&amp;rgn=div8" TargetMode="External"/><Relationship Id="rId52" Type="http://schemas.openxmlformats.org/officeDocument/2006/relationships/hyperlink" Target="https://www.ecfr.gov/cgi-bin/text-idx?SID=6a29d031ca692fea2155065020eff16b&amp;mc=true&amp;node=se2.1.200_1463&amp;rgn=div8" TargetMode="External"/><Relationship Id="rId60" Type="http://schemas.openxmlformats.org/officeDocument/2006/relationships/hyperlink" Target="https://www.ecfr.gov/cgi-bin/text-idx?SID=6a29d031ca692fea2155065020eff16b&amp;mc=true&amp;node=se2.1.200_1471&amp;rgn=div8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ecfr.gov/cgi-bin/text-idx?SID=6a29d031ca692fea2155065020eff16b&amp;mc=true&amp;tpl=/ecfrbrowse/Title02/2subtitleA.tpl" TargetMode="External"/><Relationship Id="rId9" Type="http://schemas.openxmlformats.org/officeDocument/2006/relationships/hyperlink" Target="https://www.ecfr.gov/cgi-bin/text-idx?SID=6a29d031ca692fea2155065020eff16b&amp;mc=true&amp;node=se2.1.200_1420&amp;rgn=div8" TargetMode="External"/><Relationship Id="rId13" Type="http://schemas.openxmlformats.org/officeDocument/2006/relationships/hyperlink" Target="https://www.ecfr.gov/cgi-bin/text-idx?SID=6a29d031ca692fea2155065020eff16b&amp;mc=true&amp;node=se2.1.200_1424&amp;rgn=div8" TargetMode="External"/><Relationship Id="rId18" Type="http://schemas.openxmlformats.org/officeDocument/2006/relationships/hyperlink" Target="https://www.ecfr.gov/cgi-bin/text-idx?SID=6a29d031ca692fea2155065020eff16b&amp;mc=true&amp;node=se2.1.200_1429&amp;rgn=div8" TargetMode="External"/><Relationship Id="rId39" Type="http://schemas.openxmlformats.org/officeDocument/2006/relationships/hyperlink" Target="https://www.ecfr.gov/cgi-bin/text-idx?SID=6a29d031ca692fea2155065020eff16b&amp;mc=true&amp;node=se2.1.200_1450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Madge Morningstar</dc:creator>
  <cp:keywords/>
  <dc:description/>
  <cp:lastModifiedBy>Madge Morningstar</cp:lastModifiedBy>
  <cp:revision>2</cp:revision>
  <dcterms:created xsi:type="dcterms:W3CDTF">2021-09-15T20:31:00Z</dcterms:created>
  <dcterms:modified xsi:type="dcterms:W3CDTF">2021-09-15T20:31:00Z</dcterms:modified>
</cp:coreProperties>
</file>