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97294" w14:textId="77777777" w:rsidR="00D736E2" w:rsidRPr="00D412F3" w:rsidRDefault="00D412F3" w:rsidP="00D412F3">
      <w:pPr>
        <w:jc w:val="center"/>
        <w:rPr>
          <w:b/>
          <w:smallCaps/>
          <w:sz w:val="36"/>
          <w:szCs w:val="36"/>
        </w:rPr>
      </w:pPr>
      <w:bookmarkStart w:id="0" w:name="_GoBack"/>
      <w:bookmarkEnd w:id="0"/>
      <w:r w:rsidRPr="00D412F3">
        <w:rPr>
          <w:b/>
          <w:smallCaps/>
          <w:sz w:val="36"/>
          <w:szCs w:val="36"/>
        </w:rPr>
        <w:t xml:space="preserve">Core Curriculum Committee </w:t>
      </w:r>
      <w:r w:rsidR="0022578F">
        <w:rPr>
          <w:b/>
          <w:smallCaps/>
          <w:sz w:val="36"/>
          <w:szCs w:val="36"/>
        </w:rPr>
        <w:t>Meeting Minutes</w:t>
      </w:r>
    </w:p>
    <w:p w14:paraId="293D883C" w14:textId="77777777" w:rsidR="00D412F3" w:rsidRPr="00D412F3" w:rsidRDefault="00D412F3" w:rsidP="00D412F3">
      <w:pPr>
        <w:jc w:val="center"/>
        <w:rPr>
          <w:b/>
          <w:smallCaps/>
          <w:sz w:val="28"/>
          <w:szCs w:val="28"/>
        </w:rPr>
      </w:pPr>
      <w:r w:rsidRPr="00D412F3">
        <w:rPr>
          <w:b/>
          <w:smallCaps/>
          <w:sz w:val="28"/>
          <w:szCs w:val="28"/>
        </w:rPr>
        <w:t xml:space="preserve">Wednesday, </w:t>
      </w:r>
      <w:r w:rsidR="00FC6712">
        <w:rPr>
          <w:b/>
          <w:smallCaps/>
          <w:sz w:val="28"/>
          <w:szCs w:val="28"/>
        </w:rPr>
        <w:t>Novem</w:t>
      </w:r>
      <w:r w:rsidRPr="00D412F3">
        <w:rPr>
          <w:b/>
          <w:smallCaps/>
          <w:sz w:val="28"/>
          <w:szCs w:val="28"/>
        </w:rPr>
        <w:t xml:space="preserve">ber </w:t>
      </w:r>
      <w:r w:rsidR="00FC6712">
        <w:rPr>
          <w:b/>
          <w:smallCaps/>
          <w:sz w:val="28"/>
          <w:szCs w:val="28"/>
        </w:rPr>
        <w:t>20</w:t>
      </w:r>
      <w:r w:rsidRPr="00D412F3">
        <w:rPr>
          <w:b/>
          <w:smallCaps/>
          <w:sz w:val="28"/>
          <w:szCs w:val="28"/>
        </w:rPr>
        <w:t>, 2019, 4:10 p.m., Scarborough Library, Room 256</w:t>
      </w:r>
    </w:p>
    <w:p w14:paraId="38A03200" w14:textId="77777777" w:rsidR="00D412F3" w:rsidRDefault="00D41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935"/>
        <w:gridCol w:w="3740"/>
        <w:gridCol w:w="935"/>
      </w:tblGrid>
      <w:tr w:rsidR="00D844D4" w14:paraId="2C4C9A7D" w14:textId="77777777" w:rsidTr="002A5312">
        <w:tc>
          <w:tcPr>
            <w:tcW w:w="4675" w:type="dxa"/>
            <w:gridSpan w:val="2"/>
          </w:tcPr>
          <w:p w14:paraId="74AAF96C" w14:textId="77777777" w:rsidR="00D844D4" w:rsidRPr="00D844D4" w:rsidRDefault="00D844D4">
            <w:pPr>
              <w:rPr>
                <w:b/>
              </w:rPr>
            </w:pPr>
            <w:r w:rsidRPr="00D844D4">
              <w:rPr>
                <w:b/>
              </w:rPr>
              <w:t>Voting Members 2019 – 2020:</w:t>
            </w:r>
          </w:p>
        </w:tc>
        <w:tc>
          <w:tcPr>
            <w:tcW w:w="3740" w:type="dxa"/>
          </w:tcPr>
          <w:p w14:paraId="5E2F92C1" w14:textId="77777777" w:rsidR="00D844D4" w:rsidRPr="00336947" w:rsidRDefault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621DCCF4" w14:textId="77777777" w:rsidR="00D844D4" w:rsidRDefault="00D844D4"/>
        </w:tc>
      </w:tr>
      <w:tr w:rsidR="00DC1456" w14:paraId="383890E5" w14:textId="77777777" w:rsidTr="00A75591">
        <w:tc>
          <w:tcPr>
            <w:tcW w:w="3740" w:type="dxa"/>
          </w:tcPr>
          <w:p w14:paraId="11CF6BD4" w14:textId="0AC12A47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14:paraId="5D686341" w14:textId="2F7F8F9B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08B49A25" w14:textId="79530459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Al </w:t>
            </w:r>
            <w:proofErr w:type="spellStart"/>
            <w:r w:rsidRPr="00336947">
              <w:rPr>
                <w:sz w:val="20"/>
                <w:szCs w:val="20"/>
              </w:rPr>
              <w:t>Weidinger</w:t>
            </w:r>
            <w:proofErr w:type="spellEnd"/>
            <w:r w:rsidRPr="00336947">
              <w:rPr>
                <w:sz w:val="20"/>
                <w:szCs w:val="20"/>
              </w:rPr>
              <w:t xml:space="preserve"> (ACCT)</w:t>
            </w:r>
          </w:p>
        </w:tc>
        <w:tc>
          <w:tcPr>
            <w:tcW w:w="935" w:type="dxa"/>
          </w:tcPr>
          <w:p w14:paraId="138A35A4" w14:textId="00DAB196" w:rsidR="00DC1456" w:rsidRDefault="00DC1456" w:rsidP="00DC1456">
            <w:r>
              <w:t>absent</w:t>
            </w:r>
          </w:p>
        </w:tc>
      </w:tr>
      <w:tr w:rsidR="00DC1456" w14:paraId="428972D1" w14:textId="77777777" w:rsidTr="009A2EBC">
        <w:tc>
          <w:tcPr>
            <w:tcW w:w="3740" w:type="dxa"/>
          </w:tcPr>
          <w:p w14:paraId="6D1B837F" w14:textId="60C9B997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Sally Brasher (HIST)</w:t>
            </w:r>
          </w:p>
        </w:tc>
        <w:tc>
          <w:tcPr>
            <w:tcW w:w="935" w:type="dxa"/>
          </w:tcPr>
          <w:p w14:paraId="539084F7" w14:textId="35E1C400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6A49CBDF" w14:textId="77777777" w:rsidR="00DC1456" w:rsidRPr="00336947" w:rsidRDefault="00DC1456" w:rsidP="00DC1456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2C1F298B" w14:textId="77777777" w:rsidR="00DC1456" w:rsidRDefault="00DC1456" w:rsidP="00DC1456"/>
        </w:tc>
      </w:tr>
      <w:tr w:rsidR="00DC1456" w14:paraId="360013C4" w14:textId="77777777" w:rsidTr="00EA356D">
        <w:tc>
          <w:tcPr>
            <w:tcW w:w="3740" w:type="dxa"/>
          </w:tcPr>
          <w:p w14:paraId="2E06940B" w14:textId="0F160201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14:paraId="4D6A34D9" w14:textId="5A57A106" w:rsidR="00DC1456" w:rsidRDefault="00DC1456" w:rsidP="00DC1456">
            <w:r>
              <w:t>X</w:t>
            </w:r>
          </w:p>
        </w:tc>
        <w:tc>
          <w:tcPr>
            <w:tcW w:w="4675" w:type="dxa"/>
            <w:gridSpan w:val="2"/>
          </w:tcPr>
          <w:p w14:paraId="7E7A5447" w14:textId="77777777" w:rsidR="00DC1456" w:rsidRPr="00D844D4" w:rsidRDefault="00DC1456" w:rsidP="00DC1456">
            <w:pPr>
              <w:rPr>
                <w:b/>
              </w:rPr>
            </w:pPr>
          </w:p>
        </w:tc>
      </w:tr>
      <w:tr w:rsidR="00DC1456" w14:paraId="3395B975" w14:textId="77777777" w:rsidTr="00EA356D">
        <w:tc>
          <w:tcPr>
            <w:tcW w:w="3740" w:type="dxa"/>
          </w:tcPr>
          <w:p w14:paraId="3C03164D" w14:textId="3D8F2871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14:paraId="5D7B687B" w14:textId="380F3A90" w:rsidR="00DC1456" w:rsidRDefault="00DC1456" w:rsidP="00DC1456">
            <w:r>
              <w:t>X</w:t>
            </w:r>
          </w:p>
        </w:tc>
        <w:tc>
          <w:tcPr>
            <w:tcW w:w="4675" w:type="dxa"/>
            <w:gridSpan w:val="2"/>
          </w:tcPr>
          <w:p w14:paraId="62640EB9" w14:textId="18B82079" w:rsidR="00DC1456" w:rsidRPr="00D844D4" w:rsidRDefault="00DC1456" w:rsidP="00DC1456">
            <w:pPr>
              <w:rPr>
                <w:b/>
              </w:rPr>
            </w:pPr>
            <w:r w:rsidRPr="00D844D4">
              <w:rPr>
                <w:b/>
              </w:rPr>
              <w:t>Non-Voting, Ex Officio Members 2019 – 2020:</w:t>
            </w:r>
          </w:p>
        </w:tc>
      </w:tr>
      <w:tr w:rsidR="00DC1456" w14:paraId="68B181C6" w14:textId="77777777" w:rsidTr="00137262">
        <w:tc>
          <w:tcPr>
            <w:tcW w:w="3740" w:type="dxa"/>
          </w:tcPr>
          <w:p w14:paraId="11F886B6" w14:textId="45A660E1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Larry Daily (PSYC)</w:t>
            </w:r>
          </w:p>
        </w:tc>
        <w:tc>
          <w:tcPr>
            <w:tcW w:w="935" w:type="dxa"/>
          </w:tcPr>
          <w:p w14:paraId="0654B95B" w14:textId="1ADF65F7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7B57853D" w14:textId="42E8E106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(Student Representative)</w:t>
            </w:r>
          </w:p>
        </w:tc>
        <w:tc>
          <w:tcPr>
            <w:tcW w:w="935" w:type="dxa"/>
          </w:tcPr>
          <w:p w14:paraId="679F634D" w14:textId="77777777" w:rsidR="00DC1456" w:rsidRDefault="00DC1456" w:rsidP="00DC1456"/>
        </w:tc>
      </w:tr>
      <w:tr w:rsidR="00DC1456" w14:paraId="0F9C18CF" w14:textId="77777777" w:rsidTr="003657CD">
        <w:tc>
          <w:tcPr>
            <w:tcW w:w="3740" w:type="dxa"/>
          </w:tcPr>
          <w:p w14:paraId="7CCC6BFB" w14:textId="50902E55" w:rsidR="00DC1456" w:rsidRPr="00336947" w:rsidRDefault="00DC1456" w:rsidP="00DC1456">
            <w:pPr>
              <w:rPr>
                <w:sz w:val="20"/>
                <w:szCs w:val="20"/>
              </w:rPr>
            </w:pPr>
            <w:proofErr w:type="spellStart"/>
            <w:r w:rsidRPr="00336947">
              <w:rPr>
                <w:sz w:val="20"/>
                <w:szCs w:val="20"/>
              </w:rPr>
              <w:t>Momodou</w:t>
            </w:r>
            <w:proofErr w:type="spellEnd"/>
            <w:r w:rsidRPr="00336947">
              <w:rPr>
                <w:sz w:val="20"/>
                <w:szCs w:val="20"/>
              </w:rPr>
              <w:t xml:space="preserve"> Darboe (SOCI)</w:t>
            </w:r>
          </w:p>
        </w:tc>
        <w:tc>
          <w:tcPr>
            <w:tcW w:w="935" w:type="dxa"/>
          </w:tcPr>
          <w:p w14:paraId="49578155" w14:textId="464E4886" w:rsidR="00DC1456" w:rsidRDefault="00DC1456" w:rsidP="00DC1456">
            <w:r>
              <w:t>absent</w:t>
            </w:r>
          </w:p>
        </w:tc>
        <w:tc>
          <w:tcPr>
            <w:tcW w:w="3740" w:type="dxa"/>
          </w:tcPr>
          <w:p w14:paraId="3D096B2D" w14:textId="0DD37778" w:rsidR="00DC1456" w:rsidRPr="00336947" w:rsidRDefault="00DC1456" w:rsidP="00DC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Mastrianni</w:t>
            </w:r>
            <w:proofErr w:type="spellEnd"/>
            <w:r>
              <w:rPr>
                <w:sz w:val="20"/>
                <w:szCs w:val="20"/>
              </w:rPr>
              <w:t xml:space="preserve"> (Student Rep.</w:t>
            </w:r>
            <w:r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2D617A43" w14:textId="049AEFD8" w:rsidR="00DC1456" w:rsidRDefault="00DC1456" w:rsidP="00DC1456">
            <w:r>
              <w:t>absent</w:t>
            </w:r>
          </w:p>
        </w:tc>
      </w:tr>
      <w:tr w:rsidR="00DC1456" w14:paraId="1BB7DC29" w14:textId="77777777" w:rsidTr="00AF52BA">
        <w:tc>
          <w:tcPr>
            <w:tcW w:w="3740" w:type="dxa"/>
          </w:tcPr>
          <w:p w14:paraId="72708713" w14:textId="7AE17896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James </w:t>
            </w:r>
            <w:proofErr w:type="spellStart"/>
            <w:r w:rsidRPr="00336947">
              <w:rPr>
                <w:sz w:val="20"/>
                <w:szCs w:val="20"/>
              </w:rPr>
              <w:t>Dovel</w:t>
            </w:r>
            <w:proofErr w:type="spellEnd"/>
            <w:r w:rsidRPr="00336947">
              <w:rPr>
                <w:sz w:val="20"/>
                <w:szCs w:val="20"/>
              </w:rPr>
              <w:t xml:space="preserve"> (BADM)</w:t>
            </w:r>
          </w:p>
        </w:tc>
        <w:tc>
          <w:tcPr>
            <w:tcW w:w="935" w:type="dxa"/>
          </w:tcPr>
          <w:p w14:paraId="61FAE7D9" w14:textId="36DBFD91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719D6B16" w14:textId="55ACDF56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Tracy </w:t>
            </w:r>
            <w:proofErr w:type="spellStart"/>
            <w:r w:rsidRPr="00336947">
              <w:rPr>
                <w:sz w:val="20"/>
                <w:szCs w:val="20"/>
              </w:rPr>
              <w:t>Seffers</w:t>
            </w:r>
            <w:proofErr w:type="spellEnd"/>
            <w:r w:rsidRPr="00336947">
              <w:rPr>
                <w:sz w:val="20"/>
                <w:szCs w:val="20"/>
              </w:rPr>
              <w:t xml:space="preserve"> (Registrar)</w:t>
            </w:r>
          </w:p>
        </w:tc>
        <w:tc>
          <w:tcPr>
            <w:tcW w:w="935" w:type="dxa"/>
          </w:tcPr>
          <w:p w14:paraId="3F22237A" w14:textId="6400B9C9" w:rsidR="00DC1456" w:rsidRDefault="00DC1456" w:rsidP="00DC1456">
            <w:r>
              <w:t>absent</w:t>
            </w:r>
          </w:p>
        </w:tc>
      </w:tr>
      <w:tr w:rsidR="00DC1456" w14:paraId="4B28FA1C" w14:textId="77777777" w:rsidTr="0057263F">
        <w:tc>
          <w:tcPr>
            <w:tcW w:w="3740" w:type="dxa"/>
          </w:tcPr>
          <w:p w14:paraId="7785C664" w14:textId="71CB1F8B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14:paraId="6218DEB1" w14:textId="188612FB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6F240995" w14:textId="20D5404F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Amy DeWitt (Dir. Academic Advising)</w:t>
            </w:r>
          </w:p>
        </w:tc>
        <w:tc>
          <w:tcPr>
            <w:tcW w:w="935" w:type="dxa"/>
          </w:tcPr>
          <w:p w14:paraId="54909ECD" w14:textId="3010CD53" w:rsidR="00DC1456" w:rsidRDefault="00DC1456" w:rsidP="00DC1456">
            <w:r>
              <w:t>X</w:t>
            </w:r>
          </w:p>
        </w:tc>
      </w:tr>
      <w:tr w:rsidR="00DC1456" w14:paraId="56E146B6" w14:textId="77777777" w:rsidTr="002F3063">
        <w:tc>
          <w:tcPr>
            <w:tcW w:w="3740" w:type="dxa"/>
          </w:tcPr>
          <w:p w14:paraId="7E0FE3A1" w14:textId="4866E29D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Brad </w:t>
            </w:r>
            <w:proofErr w:type="spellStart"/>
            <w:r w:rsidRPr="00336947">
              <w:rPr>
                <w:sz w:val="20"/>
                <w:szCs w:val="20"/>
              </w:rPr>
              <w:t>Hamann</w:t>
            </w:r>
            <w:proofErr w:type="spellEnd"/>
            <w:r w:rsidRPr="00336947">
              <w:rPr>
                <w:sz w:val="20"/>
                <w:szCs w:val="20"/>
              </w:rPr>
              <w:t xml:space="preserve"> (CAT)</w:t>
            </w:r>
          </w:p>
        </w:tc>
        <w:tc>
          <w:tcPr>
            <w:tcW w:w="935" w:type="dxa"/>
          </w:tcPr>
          <w:p w14:paraId="429C8110" w14:textId="2E107EFF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09101A1C" w14:textId="69BD26BC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Laura </w:t>
            </w:r>
            <w:proofErr w:type="spellStart"/>
            <w:r w:rsidRPr="00336947">
              <w:rPr>
                <w:sz w:val="20"/>
                <w:szCs w:val="20"/>
              </w:rPr>
              <w:t>Renninger</w:t>
            </w:r>
            <w:proofErr w:type="spellEnd"/>
            <w:r w:rsidRPr="00336947">
              <w:rPr>
                <w:sz w:val="20"/>
                <w:szCs w:val="20"/>
              </w:rPr>
              <w:t xml:space="preserve"> (Assessment</w:t>
            </w:r>
            <w:r>
              <w:rPr>
                <w:sz w:val="20"/>
                <w:szCs w:val="20"/>
              </w:rPr>
              <w:t xml:space="preserve"> Task Force</w:t>
            </w:r>
            <w:r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49C648BD" w14:textId="1883DD21" w:rsidR="00DC1456" w:rsidRDefault="00DC1456" w:rsidP="00DC1456">
            <w:r>
              <w:t>absent</w:t>
            </w:r>
          </w:p>
        </w:tc>
      </w:tr>
      <w:tr w:rsidR="00DC1456" w14:paraId="2B8518B9" w14:textId="77777777" w:rsidTr="008E42A0">
        <w:tc>
          <w:tcPr>
            <w:tcW w:w="3740" w:type="dxa"/>
          </w:tcPr>
          <w:p w14:paraId="1B629BF8" w14:textId="1110DC73" w:rsidR="00DC1456" w:rsidRPr="00336947" w:rsidRDefault="00DC1456" w:rsidP="007F78CC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Rhonda </w:t>
            </w:r>
            <w:proofErr w:type="spellStart"/>
            <w:r w:rsidRPr="00336947">
              <w:rPr>
                <w:sz w:val="20"/>
                <w:szCs w:val="20"/>
              </w:rPr>
              <w:t>Hovatter</w:t>
            </w:r>
            <w:proofErr w:type="spellEnd"/>
            <w:r w:rsidRPr="00336947">
              <w:rPr>
                <w:sz w:val="20"/>
                <w:szCs w:val="20"/>
              </w:rPr>
              <w:t xml:space="preserve"> (</w:t>
            </w:r>
            <w:r w:rsidR="007F78CC">
              <w:rPr>
                <w:sz w:val="20"/>
                <w:szCs w:val="20"/>
              </w:rPr>
              <w:t>RSES</w:t>
            </w:r>
            <w:r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3106497E" w14:textId="571A509D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593E3CCA" w14:textId="61EA6A2E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14:paraId="43AEFF4D" w14:textId="78F84232" w:rsidR="00DC1456" w:rsidRDefault="00DC1456" w:rsidP="00DC1456">
            <w:r>
              <w:t>X</w:t>
            </w:r>
          </w:p>
        </w:tc>
      </w:tr>
      <w:tr w:rsidR="00DC1456" w14:paraId="615C7A34" w14:textId="77777777" w:rsidTr="007B63DB">
        <w:tc>
          <w:tcPr>
            <w:tcW w:w="3740" w:type="dxa"/>
          </w:tcPr>
          <w:p w14:paraId="2C122C54" w14:textId="7CA76E2C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14:paraId="503B520E" w14:textId="3E3A8AD1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0EC7BE21" w14:textId="103CC33A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14:paraId="1FD59FB4" w14:textId="77777777" w:rsidR="00DC1456" w:rsidRDefault="00DC1456" w:rsidP="00DC1456"/>
        </w:tc>
      </w:tr>
      <w:tr w:rsidR="00DC1456" w14:paraId="501A9E9E" w14:textId="77777777" w:rsidTr="00385A3B">
        <w:tc>
          <w:tcPr>
            <w:tcW w:w="3740" w:type="dxa"/>
          </w:tcPr>
          <w:p w14:paraId="33C91779" w14:textId="37AA78B0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14:paraId="44965D17" w14:textId="21E4C364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577E16EB" w14:textId="1306C21E" w:rsidR="00DC1456" w:rsidRPr="00336947" w:rsidRDefault="00DC1456" w:rsidP="00DC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</w:t>
            </w:r>
            <w:r w:rsidRPr="00336947">
              <w:rPr>
                <w:sz w:val="20"/>
                <w:szCs w:val="20"/>
              </w:rPr>
              <w:t xml:space="preserve"> (Student Engagement)</w:t>
            </w:r>
          </w:p>
        </w:tc>
        <w:tc>
          <w:tcPr>
            <w:tcW w:w="935" w:type="dxa"/>
          </w:tcPr>
          <w:p w14:paraId="1B420DDD" w14:textId="0551A58F" w:rsidR="00DC1456" w:rsidRDefault="00DC1456" w:rsidP="00DC1456">
            <w:r>
              <w:t>X</w:t>
            </w:r>
          </w:p>
        </w:tc>
      </w:tr>
      <w:tr w:rsidR="00DC1456" w14:paraId="493AE1BD" w14:textId="77777777" w:rsidTr="006B3744">
        <w:tc>
          <w:tcPr>
            <w:tcW w:w="3740" w:type="dxa"/>
          </w:tcPr>
          <w:p w14:paraId="2843EA3E" w14:textId="6386595E" w:rsidR="00DC1456" w:rsidRPr="00336947" w:rsidRDefault="007F78CC" w:rsidP="00DC14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Sytil</w:t>
            </w:r>
            <w:proofErr w:type="spellEnd"/>
            <w:r>
              <w:rPr>
                <w:sz w:val="20"/>
                <w:szCs w:val="20"/>
              </w:rPr>
              <w:t xml:space="preserve"> Murphy (</w:t>
            </w:r>
            <w:r w:rsidR="00DC1456" w:rsidRPr="00336947">
              <w:rPr>
                <w:sz w:val="20"/>
                <w:szCs w:val="20"/>
              </w:rPr>
              <w:t>EPS)</w:t>
            </w:r>
          </w:p>
        </w:tc>
        <w:tc>
          <w:tcPr>
            <w:tcW w:w="935" w:type="dxa"/>
          </w:tcPr>
          <w:p w14:paraId="507E1401" w14:textId="26701706" w:rsidR="00DC1456" w:rsidRDefault="00DC1456" w:rsidP="00DC1456">
            <w:r>
              <w:t>absent</w:t>
            </w:r>
          </w:p>
        </w:tc>
        <w:tc>
          <w:tcPr>
            <w:tcW w:w="3740" w:type="dxa"/>
          </w:tcPr>
          <w:p w14:paraId="0FD24F25" w14:textId="11754166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14:paraId="1232FDAF" w14:textId="5A5A8F90" w:rsidR="00DC1456" w:rsidRDefault="00DC1456" w:rsidP="00DC1456">
            <w:r>
              <w:t>X</w:t>
            </w:r>
          </w:p>
        </w:tc>
      </w:tr>
      <w:tr w:rsidR="00DC1456" w14:paraId="3475BA35" w14:textId="77777777" w:rsidTr="0035412F">
        <w:tc>
          <w:tcPr>
            <w:tcW w:w="3740" w:type="dxa"/>
          </w:tcPr>
          <w:p w14:paraId="72F2EE38" w14:textId="14337D33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Jenny </w:t>
            </w:r>
            <w:proofErr w:type="spellStart"/>
            <w:r w:rsidRPr="00336947">
              <w:rPr>
                <w:sz w:val="20"/>
                <w:szCs w:val="20"/>
              </w:rPr>
              <w:t>Penland</w:t>
            </w:r>
            <w:proofErr w:type="spellEnd"/>
            <w:r w:rsidRPr="00336947">
              <w:rPr>
                <w:sz w:val="20"/>
                <w:szCs w:val="20"/>
              </w:rPr>
              <w:t xml:space="preserve"> (EDUC)</w:t>
            </w:r>
          </w:p>
        </w:tc>
        <w:tc>
          <w:tcPr>
            <w:tcW w:w="935" w:type="dxa"/>
          </w:tcPr>
          <w:p w14:paraId="6CA9BD06" w14:textId="1656D04B" w:rsidR="00DC1456" w:rsidRDefault="00DC1456" w:rsidP="00DC1456">
            <w:r>
              <w:t>absent</w:t>
            </w:r>
          </w:p>
        </w:tc>
        <w:tc>
          <w:tcPr>
            <w:tcW w:w="3740" w:type="dxa"/>
          </w:tcPr>
          <w:p w14:paraId="46C5718F" w14:textId="514B355B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Heidi Hanrahan (C&amp;I Chair)</w:t>
            </w:r>
          </w:p>
        </w:tc>
        <w:tc>
          <w:tcPr>
            <w:tcW w:w="935" w:type="dxa"/>
          </w:tcPr>
          <w:p w14:paraId="1FA267D3" w14:textId="4D4AB1FC" w:rsidR="00DC1456" w:rsidRDefault="00DC1456" w:rsidP="00DC1456">
            <w:r>
              <w:t>absent</w:t>
            </w:r>
          </w:p>
        </w:tc>
      </w:tr>
      <w:tr w:rsidR="00DC1456" w14:paraId="4B1A1734" w14:textId="77777777" w:rsidTr="00834A4C">
        <w:tc>
          <w:tcPr>
            <w:tcW w:w="3740" w:type="dxa"/>
          </w:tcPr>
          <w:p w14:paraId="237551B5" w14:textId="6294AFD8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Kellie </w:t>
            </w:r>
            <w:proofErr w:type="spellStart"/>
            <w:r w:rsidRPr="00336947">
              <w:rPr>
                <w:sz w:val="20"/>
                <w:szCs w:val="20"/>
              </w:rPr>
              <w:t>Riffe</w:t>
            </w:r>
            <w:proofErr w:type="spellEnd"/>
            <w:r w:rsidRPr="00336947">
              <w:rPr>
                <w:sz w:val="20"/>
                <w:szCs w:val="20"/>
              </w:rPr>
              <w:t>-Snyder (NURS)</w:t>
            </w:r>
          </w:p>
        </w:tc>
        <w:tc>
          <w:tcPr>
            <w:tcW w:w="935" w:type="dxa"/>
          </w:tcPr>
          <w:p w14:paraId="66CC470C" w14:textId="7D2AD0D9" w:rsidR="00DC1456" w:rsidRDefault="00DC1456" w:rsidP="00DC1456">
            <w:r>
              <w:t>X</w:t>
            </w:r>
          </w:p>
        </w:tc>
        <w:tc>
          <w:tcPr>
            <w:tcW w:w="3740" w:type="dxa"/>
          </w:tcPr>
          <w:p w14:paraId="45CE7D56" w14:textId="4FD31CCF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14:paraId="1DAB2E40" w14:textId="71051B38" w:rsidR="00DC1456" w:rsidRDefault="00DC1456" w:rsidP="00DC1456">
            <w:r>
              <w:t>absent</w:t>
            </w:r>
          </w:p>
        </w:tc>
      </w:tr>
      <w:tr w:rsidR="00DC1456" w14:paraId="0D39A123" w14:textId="77777777" w:rsidTr="00C42F38">
        <w:tc>
          <w:tcPr>
            <w:tcW w:w="3740" w:type="dxa"/>
          </w:tcPr>
          <w:p w14:paraId="42F90A72" w14:textId="45CFF242" w:rsidR="00DC1456" w:rsidRPr="00336947" w:rsidRDefault="00DC1456" w:rsidP="00DC1456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Stephanie Slocum-S</w:t>
            </w:r>
            <w:r>
              <w:rPr>
                <w:sz w:val="20"/>
                <w:szCs w:val="20"/>
              </w:rPr>
              <w:t>c</w:t>
            </w:r>
            <w:r w:rsidRPr="00336947">
              <w:rPr>
                <w:sz w:val="20"/>
                <w:szCs w:val="20"/>
              </w:rPr>
              <w:t>haffer (PSCI)</w:t>
            </w:r>
          </w:p>
        </w:tc>
        <w:tc>
          <w:tcPr>
            <w:tcW w:w="935" w:type="dxa"/>
          </w:tcPr>
          <w:p w14:paraId="6712881C" w14:textId="558DAE69" w:rsidR="00DC1456" w:rsidRDefault="00DC1456" w:rsidP="00DC1456">
            <w:r>
              <w:t>absent</w:t>
            </w:r>
          </w:p>
        </w:tc>
        <w:tc>
          <w:tcPr>
            <w:tcW w:w="3740" w:type="dxa"/>
          </w:tcPr>
          <w:p w14:paraId="4CFC8C10" w14:textId="77777777" w:rsidR="00DC1456" w:rsidRPr="00336947" w:rsidRDefault="00DC1456" w:rsidP="00DC1456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0F961F40" w14:textId="77777777" w:rsidR="00DC1456" w:rsidRDefault="00DC1456" w:rsidP="00DC1456"/>
        </w:tc>
      </w:tr>
      <w:tr w:rsidR="00DC1456" w14:paraId="4D50BE1E" w14:textId="77777777" w:rsidTr="007B47BC">
        <w:tc>
          <w:tcPr>
            <w:tcW w:w="3740" w:type="dxa"/>
          </w:tcPr>
          <w:p w14:paraId="76E768BE" w14:textId="4916035A" w:rsidR="00DC1456" w:rsidRPr="00336947" w:rsidRDefault="00DC1456" w:rsidP="00DC1456">
            <w:pPr>
              <w:rPr>
                <w:sz w:val="20"/>
                <w:szCs w:val="20"/>
              </w:rPr>
            </w:pPr>
            <w:proofErr w:type="spellStart"/>
            <w:r w:rsidRPr="00336947">
              <w:rPr>
                <w:sz w:val="20"/>
                <w:szCs w:val="20"/>
              </w:rPr>
              <w:t>Yanhong</w:t>
            </w:r>
            <w:proofErr w:type="spellEnd"/>
            <w:r w:rsidRPr="00336947">
              <w:rPr>
                <w:sz w:val="20"/>
                <w:szCs w:val="20"/>
              </w:rPr>
              <w:t xml:space="preserve"> Wang (Library)</w:t>
            </w:r>
          </w:p>
        </w:tc>
        <w:tc>
          <w:tcPr>
            <w:tcW w:w="935" w:type="dxa"/>
          </w:tcPr>
          <w:p w14:paraId="26AA4799" w14:textId="6C8B5C86" w:rsidR="00DC1456" w:rsidRDefault="00DC1456" w:rsidP="00DC1456">
            <w:r>
              <w:t>X</w:t>
            </w:r>
          </w:p>
        </w:tc>
        <w:tc>
          <w:tcPr>
            <w:tcW w:w="4675" w:type="dxa"/>
            <w:gridSpan w:val="2"/>
          </w:tcPr>
          <w:p w14:paraId="6D8974BF" w14:textId="1CF2CD56" w:rsidR="00DC1456" w:rsidRDefault="00DC1456" w:rsidP="00DC1456">
            <w:r>
              <w:rPr>
                <w:b/>
              </w:rPr>
              <w:t xml:space="preserve">Core Curriculum Committee </w:t>
            </w:r>
            <w:r w:rsidRPr="00336947">
              <w:rPr>
                <w:b/>
              </w:rPr>
              <w:t>Chair</w:t>
            </w:r>
            <w:r>
              <w:rPr>
                <w:b/>
              </w:rPr>
              <w:t xml:space="preserve"> 2019 – 2020</w:t>
            </w:r>
            <w:r w:rsidRPr="00336947">
              <w:rPr>
                <w:b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C1456" w14:paraId="707E865D" w14:textId="77777777" w:rsidTr="00F758E3">
        <w:tc>
          <w:tcPr>
            <w:tcW w:w="3740" w:type="dxa"/>
          </w:tcPr>
          <w:p w14:paraId="2D9A731F" w14:textId="32824BAD" w:rsidR="00DC1456" w:rsidRPr="00336947" w:rsidRDefault="00DC1456" w:rsidP="00DC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14:paraId="193F2728" w14:textId="4B9DF547" w:rsidR="00DC1456" w:rsidRDefault="00DC1456" w:rsidP="00DC1456">
            <w:r>
              <w:t>absent</w:t>
            </w:r>
          </w:p>
        </w:tc>
        <w:tc>
          <w:tcPr>
            <w:tcW w:w="3740" w:type="dxa"/>
          </w:tcPr>
          <w:p w14:paraId="26CDFA88" w14:textId="372D5E02" w:rsidR="00DC1456" w:rsidRPr="00F879FB" w:rsidRDefault="00DC1456" w:rsidP="00DC1456">
            <w:pPr>
              <w:rPr>
                <w:sz w:val="20"/>
                <w:szCs w:val="20"/>
              </w:rPr>
            </w:pPr>
            <w:r w:rsidRPr="00F879FB">
              <w:rPr>
                <w:sz w:val="20"/>
                <w:szCs w:val="20"/>
              </w:rPr>
              <w:t>Tim Nixon</w:t>
            </w:r>
            <w:r>
              <w:rPr>
                <w:sz w:val="20"/>
                <w:szCs w:val="20"/>
              </w:rPr>
              <w:t xml:space="preserve"> (EML)</w:t>
            </w:r>
          </w:p>
        </w:tc>
        <w:tc>
          <w:tcPr>
            <w:tcW w:w="935" w:type="dxa"/>
          </w:tcPr>
          <w:p w14:paraId="4710F472" w14:textId="627C3BA1" w:rsidR="00DC1456" w:rsidRDefault="00DC1456" w:rsidP="00DC1456">
            <w:r>
              <w:t>X</w:t>
            </w:r>
          </w:p>
        </w:tc>
      </w:tr>
      <w:tr w:rsidR="003230E3" w14:paraId="6FBFB0AD" w14:textId="77777777" w:rsidTr="00F758E3">
        <w:tc>
          <w:tcPr>
            <w:tcW w:w="3740" w:type="dxa"/>
          </w:tcPr>
          <w:p w14:paraId="40F58C88" w14:textId="77777777" w:rsidR="003230E3" w:rsidRPr="00336947" w:rsidRDefault="003230E3" w:rsidP="003230E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271D02DE" w14:textId="77777777" w:rsidR="003230E3" w:rsidRDefault="003230E3" w:rsidP="003230E3"/>
        </w:tc>
        <w:tc>
          <w:tcPr>
            <w:tcW w:w="3740" w:type="dxa"/>
          </w:tcPr>
          <w:p w14:paraId="1F03C0BD" w14:textId="77777777" w:rsidR="003230E3" w:rsidRPr="00336947" w:rsidRDefault="003230E3" w:rsidP="003230E3">
            <w:pPr>
              <w:rPr>
                <w:b/>
              </w:rPr>
            </w:pPr>
          </w:p>
        </w:tc>
        <w:tc>
          <w:tcPr>
            <w:tcW w:w="935" w:type="dxa"/>
          </w:tcPr>
          <w:p w14:paraId="6E05CE13" w14:textId="77777777" w:rsidR="003230E3" w:rsidRDefault="003230E3" w:rsidP="003230E3"/>
        </w:tc>
      </w:tr>
    </w:tbl>
    <w:p w14:paraId="27E9CDC4" w14:textId="77777777" w:rsidR="00521FE9" w:rsidRDefault="00521FE9"/>
    <w:p w14:paraId="4F87A7DA" w14:textId="77777777" w:rsidR="00D32116" w:rsidRDefault="00D32116" w:rsidP="00D32116">
      <w:pPr>
        <w:jc w:val="center"/>
      </w:pPr>
      <w:r>
        <w:t>Quorum = 11 voting members</w:t>
      </w:r>
    </w:p>
    <w:p w14:paraId="223F3342" w14:textId="77777777" w:rsidR="00D32116" w:rsidRDefault="00D32116"/>
    <w:p w14:paraId="6D9E3561" w14:textId="77777777" w:rsidR="00521FE9" w:rsidRPr="00BF60C2" w:rsidRDefault="00BF60C2">
      <w:pPr>
        <w:rPr>
          <w:b/>
        </w:rPr>
      </w:pPr>
      <w:r w:rsidRPr="00BF60C2">
        <w:rPr>
          <w:b/>
        </w:rPr>
        <w:t>I.</w:t>
      </w:r>
      <w:r w:rsidRPr="00BF60C2">
        <w:rPr>
          <w:b/>
        </w:rPr>
        <w:tab/>
      </w:r>
      <w:r w:rsidR="001133FE" w:rsidRPr="001133FE">
        <w:rPr>
          <w:b/>
        </w:rPr>
        <w:t xml:space="preserve">Approval of the Minutes from the Meeting of </w:t>
      </w:r>
      <w:r w:rsidR="00FC6712">
        <w:rPr>
          <w:b/>
        </w:rPr>
        <w:t>10</w:t>
      </w:r>
      <w:r w:rsidR="001133FE" w:rsidRPr="001133FE">
        <w:rPr>
          <w:b/>
        </w:rPr>
        <w:t>/1</w:t>
      </w:r>
      <w:r w:rsidR="00FC6712">
        <w:rPr>
          <w:b/>
        </w:rPr>
        <w:t>6</w:t>
      </w:r>
      <w:r w:rsidR="001133FE" w:rsidRPr="001133FE">
        <w:rPr>
          <w:b/>
        </w:rPr>
        <w:t>/2019</w:t>
      </w:r>
    </w:p>
    <w:p w14:paraId="6972B23D" w14:textId="55E622D2" w:rsidR="00BF60C2" w:rsidRDefault="005E1086" w:rsidP="00DC1456">
      <w:pPr>
        <w:ind w:left="720"/>
      </w:pPr>
      <w:r>
        <w:t xml:space="preserve">Meeting was called to order at 4:10 pm. Motion to approve was made. Discussion followed.  Larry Daily </w:t>
      </w:r>
      <w:r w:rsidR="00DC1456">
        <w:t xml:space="preserve">noted the heading included </w:t>
      </w:r>
      <w:r>
        <w:t xml:space="preserve">“agenda” </w:t>
      </w:r>
      <w:r w:rsidR="00DC1456">
        <w:t xml:space="preserve">rather than </w:t>
      </w:r>
      <w:r>
        <w:t>“minutes”</w:t>
      </w:r>
      <w:r w:rsidR="00DC1456">
        <w:t xml:space="preserve"> and would need to be changed to reflect documentation of the meeting minutes.  Following the </w:t>
      </w:r>
      <w:r>
        <w:t>correction</w:t>
      </w:r>
      <w:r w:rsidR="00DC1456">
        <w:t xml:space="preserve"> the minutes were approved.</w:t>
      </w:r>
    </w:p>
    <w:p w14:paraId="04A6E0ED" w14:textId="77777777" w:rsidR="005E1086" w:rsidRDefault="005E1086"/>
    <w:p w14:paraId="702CAC7E" w14:textId="77777777" w:rsidR="00BF60C2" w:rsidRPr="00BF60C2" w:rsidRDefault="00D32116" w:rsidP="00BF60C2">
      <w:pPr>
        <w:rPr>
          <w:b/>
        </w:rPr>
      </w:pPr>
      <w:r>
        <w:rPr>
          <w:b/>
        </w:rPr>
        <w:t>I</w:t>
      </w:r>
      <w:r w:rsidR="00BF60C2" w:rsidRPr="00BF60C2">
        <w:rPr>
          <w:b/>
        </w:rPr>
        <w:t>I.</w:t>
      </w:r>
      <w:r w:rsidR="00BF60C2" w:rsidRPr="00BF60C2">
        <w:rPr>
          <w:b/>
        </w:rPr>
        <w:tab/>
        <w:t>Reports</w:t>
      </w:r>
    </w:p>
    <w:p w14:paraId="7CE251E9" w14:textId="385509ED" w:rsidR="00BF60C2" w:rsidRDefault="00BF60C2" w:rsidP="00BF60C2">
      <w:pPr>
        <w:pStyle w:val="ListParagraph"/>
        <w:numPr>
          <w:ilvl w:val="0"/>
          <w:numId w:val="2"/>
        </w:numPr>
      </w:pPr>
      <w:r>
        <w:t>C&amp;I (Heidi Hanrahan)</w:t>
      </w:r>
      <w:r w:rsidR="005E1086">
        <w:t xml:space="preserve"> No report</w:t>
      </w:r>
    </w:p>
    <w:p w14:paraId="116D4677" w14:textId="77777777" w:rsidR="00BF60C2" w:rsidRDefault="00BF60C2" w:rsidP="00BF60C2">
      <w:pPr>
        <w:ind w:left="720"/>
      </w:pPr>
    </w:p>
    <w:p w14:paraId="16A3A47E" w14:textId="193AF3C5" w:rsidR="00BF60C2" w:rsidRDefault="00BF60C2" w:rsidP="00BF60C2">
      <w:pPr>
        <w:pStyle w:val="ListParagraph"/>
        <w:numPr>
          <w:ilvl w:val="0"/>
          <w:numId w:val="2"/>
        </w:numPr>
      </w:pPr>
      <w:r>
        <w:t xml:space="preserve">Assessment Subcommittee (Laura </w:t>
      </w:r>
      <w:proofErr w:type="spellStart"/>
      <w:r>
        <w:t>Renninger</w:t>
      </w:r>
      <w:proofErr w:type="spellEnd"/>
      <w:r>
        <w:t>)</w:t>
      </w:r>
      <w:r w:rsidR="007F78CC">
        <w:t xml:space="preserve"> </w:t>
      </w:r>
      <w:r w:rsidR="00DC1456">
        <w:t xml:space="preserve">Dr. </w:t>
      </w:r>
      <w:proofErr w:type="spellStart"/>
      <w:r w:rsidR="00DC1456">
        <w:t>Renninger</w:t>
      </w:r>
      <w:proofErr w:type="spellEnd"/>
      <w:r w:rsidR="00DC1456">
        <w:t xml:space="preserve"> was not available for the meeting and s</w:t>
      </w:r>
      <w:r w:rsidR="005E1086">
        <w:t xml:space="preserve">ubmitted </w:t>
      </w:r>
      <w:r w:rsidR="00DC1456">
        <w:t>the</w:t>
      </w:r>
      <w:r w:rsidR="005E1086">
        <w:t xml:space="preserve"> assessment </w:t>
      </w:r>
      <w:r w:rsidR="00DC1456">
        <w:t>sub-</w:t>
      </w:r>
      <w:r w:rsidR="005E1086">
        <w:t>committee report in writin</w:t>
      </w:r>
      <w:r w:rsidR="00DC1456">
        <w:t xml:space="preserve">g to the committee chair. </w:t>
      </w:r>
      <w:r w:rsidR="005E1086">
        <w:t>Dr. Nixon gave the report</w:t>
      </w:r>
      <w:r w:rsidR="00DC1456">
        <w:t xml:space="preserve"> stating </w:t>
      </w:r>
      <w:r w:rsidR="004C7EBA">
        <w:t xml:space="preserve">2018-19 </w:t>
      </w:r>
      <w:r w:rsidR="00DC1456">
        <w:t xml:space="preserve">assessment </w:t>
      </w:r>
      <w:r w:rsidR="004C7EBA">
        <w:t>reports were due Jan. 2020</w:t>
      </w:r>
      <w:r w:rsidR="00DC1456">
        <w:t>.  N</w:t>
      </w:r>
      <w:r w:rsidR="004C7EBA">
        <w:t xml:space="preserve">ew </w:t>
      </w:r>
      <w:r w:rsidR="00DC1456">
        <w:t xml:space="preserve">assessment </w:t>
      </w:r>
      <w:r w:rsidR="004C7EBA">
        <w:t xml:space="preserve">plans are due May 2020. </w:t>
      </w:r>
      <w:r w:rsidR="00DC1456">
        <w:t xml:space="preserve">Dr. </w:t>
      </w:r>
      <w:proofErr w:type="spellStart"/>
      <w:r w:rsidR="00DC1456">
        <w:t>Renninger</w:t>
      </w:r>
      <w:proofErr w:type="spellEnd"/>
      <w:r w:rsidR="00DC1456">
        <w:t xml:space="preserve"> also stated that she is available to </w:t>
      </w:r>
      <w:r w:rsidR="004C7EBA">
        <w:t xml:space="preserve">meet with anyone </w:t>
      </w:r>
      <w:r w:rsidR="00DC1456">
        <w:t>needing assistance with the</w:t>
      </w:r>
      <w:r w:rsidR="004C7EBA">
        <w:t xml:space="preserve"> WEAVE system.</w:t>
      </w:r>
    </w:p>
    <w:p w14:paraId="549BD6D8" w14:textId="77777777" w:rsidR="005E1086" w:rsidRDefault="005E1086" w:rsidP="00BF60C2">
      <w:pPr>
        <w:pStyle w:val="ListParagraph"/>
      </w:pPr>
    </w:p>
    <w:p w14:paraId="1A1A7875" w14:textId="400E2685" w:rsidR="00BF60C2" w:rsidRDefault="00BF60C2" w:rsidP="00BF60C2">
      <w:pPr>
        <w:pStyle w:val="ListParagraph"/>
        <w:numPr>
          <w:ilvl w:val="0"/>
          <w:numId w:val="2"/>
        </w:numPr>
      </w:pPr>
      <w:r>
        <w:t>Course Substitution Subcommittee (Karen Green)</w:t>
      </w:r>
      <w:r w:rsidR="007F78CC">
        <w:t xml:space="preserve"> Ms. Green</w:t>
      </w:r>
      <w:r w:rsidR="005E1086">
        <w:t xml:space="preserve"> </w:t>
      </w:r>
      <w:r w:rsidR="00DC1456">
        <w:t>stated</w:t>
      </w:r>
      <w:r w:rsidR="005E1086">
        <w:t xml:space="preserve"> that </w:t>
      </w:r>
      <w:r w:rsidR="00DC1456">
        <w:t xml:space="preserve">spring </w:t>
      </w:r>
      <w:r w:rsidR="005E1086">
        <w:t xml:space="preserve">advisement concluded with a few requests for </w:t>
      </w:r>
      <w:r w:rsidR="00DC1456">
        <w:t xml:space="preserve">course </w:t>
      </w:r>
      <w:r w:rsidR="005E1086">
        <w:t>subst</w:t>
      </w:r>
      <w:r w:rsidR="00DC1456">
        <w:t>i</w:t>
      </w:r>
      <w:r w:rsidR="005E1086">
        <w:t>t</w:t>
      </w:r>
      <w:r w:rsidR="00DC1456">
        <w:t>ut</w:t>
      </w:r>
      <w:r w:rsidR="005E1086">
        <w:t>ions.</w:t>
      </w:r>
    </w:p>
    <w:p w14:paraId="2DD8F416" w14:textId="07B932F0" w:rsidR="005E1086" w:rsidRDefault="005E1086" w:rsidP="00BF60C2">
      <w:pPr>
        <w:pStyle w:val="ListParagraph"/>
      </w:pPr>
    </w:p>
    <w:p w14:paraId="66E3D124" w14:textId="4CDB3582" w:rsidR="00DC1456" w:rsidRDefault="00DC1456" w:rsidP="00BF60C2">
      <w:pPr>
        <w:pStyle w:val="ListParagraph"/>
      </w:pPr>
    </w:p>
    <w:p w14:paraId="10A0977E" w14:textId="77777777" w:rsidR="00DC1456" w:rsidRDefault="00DC1456" w:rsidP="00BF60C2">
      <w:pPr>
        <w:pStyle w:val="ListParagraph"/>
      </w:pPr>
    </w:p>
    <w:p w14:paraId="048BD9FA" w14:textId="77777777" w:rsidR="00BF60C2" w:rsidRDefault="00BF60C2" w:rsidP="00BF60C2">
      <w:pPr>
        <w:rPr>
          <w:b/>
        </w:rPr>
      </w:pPr>
      <w:r w:rsidRPr="00235C81">
        <w:rPr>
          <w:b/>
        </w:rPr>
        <w:lastRenderedPageBreak/>
        <w:t>I</w:t>
      </w:r>
      <w:r w:rsidR="00D32116">
        <w:rPr>
          <w:b/>
        </w:rPr>
        <w:t>II</w:t>
      </w:r>
      <w:r w:rsidRPr="00235C81">
        <w:rPr>
          <w:b/>
        </w:rPr>
        <w:t>.</w:t>
      </w:r>
      <w:r w:rsidRPr="00235C81">
        <w:rPr>
          <w:b/>
        </w:rPr>
        <w:tab/>
      </w:r>
      <w:r w:rsidR="00D32116">
        <w:rPr>
          <w:b/>
        </w:rPr>
        <w:t>Second Readings</w:t>
      </w:r>
    </w:p>
    <w:p w14:paraId="6D9DC924" w14:textId="77777777" w:rsidR="00DC1456" w:rsidRDefault="00D32116" w:rsidP="00D32116">
      <w:pPr>
        <w:pStyle w:val="ListParagraph"/>
        <w:numPr>
          <w:ilvl w:val="0"/>
          <w:numId w:val="3"/>
        </w:numPr>
      </w:pPr>
      <w:r>
        <w:t>APST</w:t>
      </w:r>
      <w:r w:rsidR="00DC1456">
        <w:t xml:space="preserve"> </w:t>
      </w:r>
    </w:p>
    <w:p w14:paraId="28646334" w14:textId="7BE07963" w:rsidR="00D32116" w:rsidRDefault="00D32116" w:rsidP="00DC1456">
      <w:pPr>
        <w:ind w:left="720"/>
      </w:pPr>
      <w:r>
        <w:t>Add APST345 as a Tier II Arts option.</w:t>
      </w:r>
    </w:p>
    <w:p w14:paraId="2E3E87BA" w14:textId="17D2F11A" w:rsidR="00235C81" w:rsidRDefault="005E1086" w:rsidP="00235C81">
      <w:pPr>
        <w:ind w:left="720"/>
      </w:pPr>
      <w:r>
        <w:t xml:space="preserve">Dr. </w:t>
      </w:r>
      <w:proofErr w:type="spellStart"/>
      <w:r>
        <w:t>Shur</w:t>
      </w:r>
      <w:r w:rsidR="00DC1456">
        <w:t>butt</w:t>
      </w:r>
      <w:proofErr w:type="spellEnd"/>
      <w:r>
        <w:t xml:space="preserve"> and </w:t>
      </w:r>
      <w:r w:rsidR="004C7EBA">
        <w:t xml:space="preserve">Prof. </w:t>
      </w:r>
      <w:r>
        <w:t>Adam Booth presented the 2</w:t>
      </w:r>
      <w:r w:rsidRPr="005E1086">
        <w:rPr>
          <w:vertAlign w:val="superscript"/>
        </w:rPr>
        <w:t>nd</w:t>
      </w:r>
      <w:r>
        <w:t xml:space="preserve"> read for the course. Motion to approve </w:t>
      </w:r>
      <w:r w:rsidR="00DC1456">
        <w:t xml:space="preserve">APST345 as a Tier II Arts option </w:t>
      </w:r>
      <w:r>
        <w:t xml:space="preserve">was made by Larry Daily and seconded by Rachel Meads.  A hand vote was </w:t>
      </w:r>
      <w:r w:rsidR="00DC1456">
        <w:t>taken,</w:t>
      </w:r>
      <w:r>
        <w:t xml:space="preserve"> and the motion carried unanimously. </w:t>
      </w:r>
    </w:p>
    <w:p w14:paraId="00DEB4E2" w14:textId="77777777" w:rsidR="005E1086" w:rsidRDefault="005E1086" w:rsidP="00235C81">
      <w:pPr>
        <w:ind w:left="720"/>
      </w:pPr>
    </w:p>
    <w:p w14:paraId="5FD322EA" w14:textId="77777777" w:rsidR="00DC1456" w:rsidRDefault="00593C3F" w:rsidP="00593C3F">
      <w:pPr>
        <w:pStyle w:val="ListParagraph"/>
        <w:numPr>
          <w:ilvl w:val="0"/>
          <w:numId w:val="3"/>
        </w:numPr>
      </w:pPr>
      <w:r>
        <w:t>THEA</w:t>
      </w:r>
      <w:r w:rsidR="00DC1456">
        <w:t xml:space="preserve"> </w:t>
      </w:r>
    </w:p>
    <w:p w14:paraId="320A70E4" w14:textId="721662A4" w:rsidR="00593C3F" w:rsidRDefault="00593C3F" w:rsidP="00DC1456">
      <w:pPr>
        <w:ind w:left="720"/>
      </w:pPr>
      <w:r>
        <w:t>Add THEA490 as a Tier III Capstone option.</w:t>
      </w:r>
    </w:p>
    <w:p w14:paraId="5599B81D" w14:textId="28AFE6BE" w:rsidR="00235C81" w:rsidRDefault="004C7EBA" w:rsidP="00DC1456">
      <w:pPr>
        <w:ind w:left="720"/>
      </w:pPr>
      <w:r>
        <w:t xml:space="preserve">Prof. </w:t>
      </w:r>
      <w:r w:rsidR="005E1086">
        <w:t xml:space="preserve">KB </w:t>
      </w:r>
      <w:proofErr w:type="spellStart"/>
      <w:r w:rsidR="005E1086">
        <w:t>Saine</w:t>
      </w:r>
      <w:proofErr w:type="spellEnd"/>
      <w:r w:rsidR="005E1086">
        <w:t xml:space="preserve"> presented corrections as requested in the 1</w:t>
      </w:r>
      <w:r w:rsidR="005E1086" w:rsidRPr="005E1086">
        <w:rPr>
          <w:vertAlign w:val="superscript"/>
        </w:rPr>
        <w:t>st</w:t>
      </w:r>
      <w:r w:rsidR="005E1086">
        <w:t xml:space="preserve"> read. Tim Nixon presented concerns by Laura </w:t>
      </w:r>
      <w:proofErr w:type="spellStart"/>
      <w:r w:rsidR="005E1086">
        <w:t>Reninger</w:t>
      </w:r>
      <w:proofErr w:type="spellEnd"/>
      <w:r w:rsidR="005E1086">
        <w:t xml:space="preserve"> (which were submitted in writing).  </w:t>
      </w:r>
      <w:r>
        <w:t xml:space="preserve">Brief discussion followed.  </w:t>
      </w:r>
      <w:r w:rsidR="00DC1456">
        <w:t>Following the discussion, a</w:t>
      </w:r>
      <w:r w:rsidR="005E1086">
        <w:t xml:space="preserve"> motion </w:t>
      </w:r>
      <w:r w:rsidR="00DC1456">
        <w:t xml:space="preserve">was made by Larry Daily </w:t>
      </w:r>
      <w:r w:rsidR="005E1086">
        <w:t xml:space="preserve">for approval </w:t>
      </w:r>
      <w:r>
        <w:t xml:space="preserve">of THEA490 as a Tier III Capstone option </w:t>
      </w:r>
      <w:r w:rsidR="005E1086">
        <w:t>and seconded</w:t>
      </w:r>
      <w:r>
        <w:t xml:space="preserve"> by Brad </w:t>
      </w:r>
      <w:proofErr w:type="spellStart"/>
      <w:r>
        <w:t>Hamann</w:t>
      </w:r>
      <w:proofErr w:type="spellEnd"/>
      <w:r w:rsidR="005E1086">
        <w:t xml:space="preserve">.  </w:t>
      </w:r>
      <w:r w:rsidR="00DC1456">
        <w:t>A hand vote was taken, and t</w:t>
      </w:r>
      <w:r w:rsidR="005E1086">
        <w:t>he motion carried unanimously.</w:t>
      </w:r>
    </w:p>
    <w:p w14:paraId="29F6DE70" w14:textId="77777777" w:rsidR="005E1086" w:rsidRDefault="005E1086" w:rsidP="00BF60C2"/>
    <w:p w14:paraId="05390FD9" w14:textId="77777777" w:rsidR="00384E47" w:rsidRPr="00384E47" w:rsidRDefault="00593C3F" w:rsidP="00384E47">
      <w:pPr>
        <w:rPr>
          <w:b/>
        </w:rPr>
      </w:pPr>
      <w:r>
        <w:rPr>
          <w:b/>
        </w:rPr>
        <w:t>V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Old Business</w:t>
      </w:r>
    </w:p>
    <w:p w14:paraId="7921AD1A" w14:textId="00616DD4" w:rsidR="00384E47" w:rsidRDefault="005E1086" w:rsidP="00CA1589">
      <w:pPr>
        <w:ind w:firstLine="720"/>
      </w:pPr>
      <w:r>
        <w:t>No old business presented</w:t>
      </w:r>
    </w:p>
    <w:p w14:paraId="34BF1CBB" w14:textId="77777777" w:rsidR="005E1086" w:rsidRDefault="005E1086" w:rsidP="00384E47"/>
    <w:p w14:paraId="1BFAC445" w14:textId="22BE0D0D" w:rsidR="00384E47" w:rsidRDefault="00593C3F" w:rsidP="00384E47">
      <w:pPr>
        <w:rPr>
          <w:b/>
        </w:rPr>
      </w:pPr>
      <w:r>
        <w:rPr>
          <w:b/>
        </w:rPr>
        <w:t>VI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New Business</w:t>
      </w:r>
    </w:p>
    <w:p w14:paraId="700768C9" w14:textId="32E874D3" w:rsidR="005E1086" w:rsidRPr="00CA1589" w:rsidRDefault="005E1086" w:rsidP="00CA1589">
      <w:pPr>
        <w:ind w:firstLine="720"/>
        <w:rPr>
          <w:bCs/>
        </w:rPr>
      </w:pPr>
      <w:r w:rsidRPr="00CA1589">
        <w:rPr>
          <w:bCs/>
        </w:rPr>
        <w:t>No new business</w:t>
      </w:r>
    </w:p>
    <w:p w14:paraId="1AD69E11" w14:textId="367ABCBB" w:rsidR="005E1086" w:rsidRDefault="005E1086" w:rsidP="00384E47">
      <w:pPr>
        <w:rPr>
          <w:b/>
        </w:rPr>
      </w:pPr>
    </w:p>
    <w:p w14:paraId="0EF66C08" w14:textId="2CA43E1C" w:rsidR="00CA1589" w:rsidRDefault="00CA1589" w:rsidP="00CA1589">
      <w:r>
        <w:t>Motion to adjourn at 4:3</w:t>
      </w:r>
      <w:r w:rsidR="005915B4">
        <w:t>5</w:t>
      </w:r>
      <w:r>
        <w:t xml:space="preserve"> p.m. Seconded and passed.</w:t>
      </w:r>
    </w:p>
    <w:p w14:paraId="1E9B2E13" w14:textId="77777777" w:rsidR="00CA1589" w:rsidRDefault="00CA1589" w:rsidP="00CA1589"/>
    <w:p w14:paraId="42434719" w14:textId="77777777" w:rsidR="00CA1589" w:rsidRPr="002F68EA" w:rsidRDefault="00CA1589" w:rsidP="00CA1589">
      <w:pPr>
        <w:rPr>
          <w:b/>
          <w:bCs/>
        </w:rPr>
      </w:pPr>
      <w:r>
        <w:rPr>
          <w:b/>
          <w:bCs/>
        </w:rPr>
        <w:t>Respectfully s</w:t>
      </w:r>
      <w:r w:rsidRPr="002F68EA">
        <w:rPr>
          <w:b/>
          <w:bCs/>
        </w:rPr>
        <w:t>ubmitte</w:t>
      </w:r>
      <w:r>
        <w:rPr>
          <w:b/>
          <w:bCs/>
        </w:rPr>
        <w:t>d,</w:t>
      </w:r>
    </w:p>
    <w:p w14:paraId="25E23C4F" w14:textId="77777777" w:rsidR="00CA1589" w:rsidRDefault="00CA1589" w:rsidP="00CA1589">
      <w:pPr>
        <w:rPr>
          <w:b/>
          <w:bCs/>
        </w:rPr>
      </w:pPr>
    </w:p>
    <w:p w14:paraId="34015607" w14:textId="7F48C609" w:rsidR="00CA1589" w:rsidRPr="002F68EA" w:rsidRDefault="00CA1589" w:rsidP="00CA1589">
      <w:pPr>
        <w:rPr>
          <w:b/>
          <w:bCs/>
        </w:rPr>
      </w:pPr>
      <w:r>
        <w:rPr>
          <w:b/>
          <w:bCs/>
        </w:rPr>
        <w:t xml:space="preserve">Rhonda </w:t>
      </w:r>
      <w:proofErr w:type="spellStart"/>
      <w:r>
        <w:rPr>
          <w:b/>
          <w:bCs/>
        </w:rPr>
        <w:t>Hovatter</w:t>
      </w:r>
      <w:proofErr w:type="spellEnd"/>
    </w:p>
    <w:p w14:paraId="13585726" w14:textId="39B716E7" w:rsidR="00CA1589" w:rsidRPr="002F68EA" w:rsidRDefault="00CA1589" w:rsidP="00CA1589">
      <w:pPr>
        <w:rPr>
          <w:b/>
          <w:bCs/>
        </w:rPr>
      </w:pPr>
      <w:r w:rsidRPr="002F68EA">
        <w:rPr>
          <w:b/>
          <w:bCs/>
        </w:rPr>
        <w:t>Ass</w:t>
      </w:r>
      <w:r>
        <w:rPr>
          <w:b/>
          <w:bCs/>
        </w:rPr>
        <w:t xml:space="preserve">ociate </w:t>
      </w:r>
      <w:r w:rsidRPr="002F68EA">
        <w:rPr>
          <w:b/>
          <w:bCs/>
        </w:rPr>
        <w:t xml:space="preserve">Professor </w:t>
      </w:r>
      <w:r>
        <w:rPr>
          <w:b/>
          <w:bCs/>
        </w:rPr>
        <w:t>– School of Recreation, Sport and Exercise Science</w:t>
      </w:r>
    </w:p>
    <w:p w14:paraId="1DA72183" w14:textId="0456BF52" w:rsidR="005E1086" w:rsidRPr="00384E47" w:rsidRDefault="005E1086" w:rsidP="00CA1589">
      <w:pPr>
        <w:rPr>
          <w:b/>
        </w:rPr>
      </w:pPr>
    </w:p>
    <w:sectPr w:rsidR="005E1086" w:rsidRPr="00384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9"/>
    <w:rsid w:val="000C16C7"/>
    <w:rsid w:val="001133FE"/>
    <w:rsid w:val="001B3CAE"/>
    <w:rsid w:val="0022578F"/>
    <w:rsid w:val="00235C81"/>
    <w:rsid w:val="003230E3"/>
    <w:rsid w:val="00336947"/>
    <w:rsid w:val="00384E47"/>
    <w:rsid w:val="004C7EBA"/>
    <w:rsid w:val="00521FE9"/>
    <w:rsid w:val="005915B4"/>
    <w:rsid w:val="00593C3F"/>
    <w:rsid w:val="005E1086"/>
    <w:rsid w:val="007F78CC"/>
    <w:rsid w:val="009B71C8"/>
    <w:rsid w:val="00BF60C2"/>
    <w:rsid w:val="00CA1589"/>
    <w:rsid w:val="00D32116"/>
    <w:rsid w:val="00D412F3"/>
    <w:rsid w:val="00D736E2"/>
    <w:rsid w:val="00D844D4"/>
    <w:rsid w:val="00DC1456"/>
    <w:rsid w:val="00F879FB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90C0"/>
  <w15:chartTrackingRefBased/>
  <w15:docId w15:val="{E773B5AC-61EA-4863-A399-5167AA0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timbo</cp:lastModifiedBy>
  <cp:revision>3</cp:revision>
  <dcterms:created xsi:type="dcterms:W3CDTF">2020-02-12T01:24:00Z</dcterms:created>
  <dcterms:modified xsi:type="dcterms:W3CDTF">2020-06-11T15:49:00Z</dcterms:modified>
</cp:coreProperties>
</file>