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F349" w14:textId="446BCC32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r w:rsidRPr="00D412F3">
        <w:rPr>
          <w:b/>
          <w:smallCaps/>
          <w:sz w:val="36"/>
          <w:szCs w:val="36"/>
        </w:rPr>
        <w:t xml:space="preserve">Core Curriculum Committee </w:t>
      </w:r>
      <w:r w:rsidR="00EA75D8">
        <w:rPr>
          <w:b/>
          <w:smallCaps/>
          <w:sz w:val="36"/>
          <w:szCs w:val="36"/>
        </w:rPr>
        <w:t>Meeting Minutes</w:t>
      </w:r>
    </w:p>
    <w:p w14:paraId="4207F170" w14:textId="77777777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1133FE">
        <w:rPr>
          <w:b/>
          <w:smallCaps/>
          <w:sz w:val="28"/>
          <w:szCs w:val="28"/>
        </w:rPr>
        <w:t>Octo</w:t>
      </w:r>
      <w:r w:rsidRPr="00D412F3">
        <w:rPr>
          <w:b/>
          <w:smallCaps/>
          <w:sz w:val="28"/>
          <w:szCs w:val="28"/>
        </w:rPr>
        <w:t>ber 1</w:t>
      </w:r>
      <w:r w:rsidR="001133FE">
        <w:rPr>
          <w:b/>
          <w:smallCaps/>
          <w:sz w:val="28"/>
          <w:szCs w:val="28"/>
        </w:rPr>
        <w:t>6</w:t>
      </w:r>
      <w:r w:rsidRPr="00D412F3">
        <w:rPr>
          <w:b/>
          <w:smallCaps/>
          <w:sz w:val="28"/>
          <w:szCs w:val="28"/>
        </w:rPr>
        <w:t>, 2019, 4:10 p.m., Scarborough Library, Room 256</w:t>
      </w:r>
    </w:p>
    <w:p w14:paraId="45C63F30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19F04109" w14:textId="77777777" w:rsidTr="002A5312">
        <w:tc>
          <w:tcPr>
            <w:tcW w:w="4675" w:type="dxa"/>
            <w:gridSpan w:val="2"/>
          </w:tcPr>
          <w:p w14:paraId="6172E4AF" w14:textId="77777777" w:rsidR="00D844D4" w:rsidRPr="00D844D4" w:rsidRDefault="00D844D4">
            <w:pPr>
              <w:rPr>
                <w:b/>
              </w:rPr>
            </w:pPr>
            <w:r w:rsidRPr="00D844D4">
              <w:rPr>
                <w:b/>
              </w:rPr>
              <w:t>Voting Members 2019 – 2020:</w:t>
            </w:r>
          </w:p>
        </w:tc>
        <w:tc>
          <w:tcPr>
            <w:tcW w:w="3740" w:type="dxa"/>
          </w:tcPr>
          <w:p w14:paraId="0FBBFC06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9C01B9E" w14:textId="77777777" w:rsidR="00D844D4" w:rsidRDefault="00D844D4"/>
        </w:tc>
      </w:tr>
      <w:tr w:rsidR="00D844D4" w14:paraId="719AA0F4" w14:textId="77777777" w:rsidTr="00A75591">
        <w:tc>
          <w:tcPr>
            <w:tcW w:w="3740" w:type="dxa"/>
          </w:tcPr>
          <w:p w14:paraId="30FBB86F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43DF3CB6" w14:textId="16A07037" w:rsidR="00D844D4" w:rsidRDefault="00937A07" w:rsidP="00D844D4">
            <w:r>
              <w:t>X</w:t>
            </w:r>
          </w:p>
        </w:tc>
        <w:tc>
          <w:tcPr>
            <w:tcW w:w="3740" w:type="dxa"/>
          </w:tcPr>
          <w:p w14:paraId="6628E968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Al Weidinger (ACCT)</w:t>
            </w:r>
          </w:p>
        </w:tc>
        <w:tc>
          <w:tcPr>
            <w:tcW w:w="935" w:type="dxa"/>
          </w:tcPr>
          <w:p w14:paraId="4A8F2C13" w14:textId="14CFA326" w:rsidR="00D844D4" w:rsidRDefault="00DF4350" w:rsidP="00D844D4">
            <w:r>
              <w:t>X</w:t>
            </w:r>
          </w:p>
        </w:tc>
      </w:tr>
      <w:tr w:rsidR="00D844D4" w14:paraId="221FCC9A" w14:textId="77777777" w:rsidTr="009A2EBC">
        <w:tc>
          <w:tcPr>
            <w:tcW w:w="3740" w:type="dxa"/>
          </w:tcPr>
          <w:p w14:paraId="541D987E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Sally Brasher (HIST)</w:t>
            </w:r>
          </w:p>
        </w:tc>
        <w:tc>
          <w:tcPr>
            <w:tcW w:w="935" w:type="dxa"/>
          </w:tcPr>
          <w:p w14:paraId="0E6FEA53" w14:textId="23FDB04B" w:rsidR="00D844D4" w:rsidRDefault="00937A07" w:rsidP="00D844D4">
            <w:r>
              <w:t>X</w:t>
            </w:r>
          </w:p>
        </w:tc>
        <w:tc>
          <w:tcPr>
            <w:tcW w:w="3740" w:type="dxa"/>
          </w:tcPr>
          <w:p w14:paraId="767D2FBE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B9D71B4" w14:textId="77777777" w:rsidR="00D844D4" w:rsidRDefault="00D844D4" w:rsidP="00D844D4"/>
        </w:tc>
      </w:tr>
      <w:tr w:rsidR="00D844D4" w14:paraId="33D5B131" w14:textId="77777777" w:rsidTr="00EA356D">
        <w:tc>
          <w:tcPr>
            <w:tcW w:w="3740" w:type="dxa"/>
          </w:tcPr>
          <w:p w14:paraId="38F8EAFD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405BCAD8" w14:textId="5660FD91" w:rsidR="00D844D4" w:rsidRDefault="00937A07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1C819FA1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73B862A5" w14:textId="77777777" w:rsidTr="00EA356D">
        <w:tc>
          <w:tcPr>
            <w:tcW w:w="3740" w:type="dxa"/>
          </w:tcPr>
          <w:p w14:paraId="27FB6624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728A3589" w14:textId="183145C8" w:rsidR="00D844D4" w:rsidRDefault="00937A07" w:rsidP="00D844D4">
            <w:r>
              <w:t>Absent</w:t>
            </w:r>
          </w:p>
        </w:tc>
        <w:tc>
          <w:tcPr>
            <w:tcW w:w="4675" w:type="dxa"/>
            <w:gridSpan w:val="2"/>
          </w:tcPr>
          <w:p w14:paraId="3B34CD65" w14:textId="77777777" w:rsidR="00D844D4" w:rsidRPr="00D844D4" w:rsidRDefault="00D844D4" w:rsidP="00D844D4">
            <w:pPr>
              <w:rPr>
                <w:b/>
              </w:rPr>
            </w:pPr>
            <w:r w:rsidRPr="00D844D4">
              <w:rPr>
                <w:b/>
              </w:rPr>
              <w:t>Non-Voting, Ex Officio Members 2019 – 2020:</w:t>
            </w:r>
          </w:p>
        </w:tc>
      </w:tr>
      <w:tr w:rsidR="00D844D4" w14:paraId="21CF67E5" w14:textId="77777777" w:rsidTr="00137262">
        <w:tc>
          <w:tcPr>
            <w:tcW w:w="3740" w:type="dxa"/>
          </w:tcPr>
          <w:p w14:paraId="03AD54AC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Larry Daily (PSYC)</w:t>
            </w:r>
          </w:p>
        </w:tc>
        <w:tc>
          <w:tcPr>
            <w:tcW w:w="935" w:type="dxa"/>
          </w:tcPr>
          <w:p w14:paraId="2B96005C" w14:textId="354EC2FA" w:rsidR="00D844D4" w:rsidRDefault="00937A07" w:rsidP="00D844D4">
            <w:r>
              <w:t>X</w:t>
            </w:r>
          </w:p>
        </w:tc>
        <w:tc>
          <w:tcPr>
            <w:tcW w:w="3740" w:type="dxa"/>
          </w:tcPr>
          <w:p w14:paraId="349893E7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(Student Representative)</w:t>
            </w:r>
          </w:p>
        </w:tc>
        <w:tc>
          <w:tcPr>
            <w:tcW w:w="935" w:type="dxa"/>
          </w:tcPr>
          <w:p w14:paraId="5C6ECD86" w14:textId="77777777" w:rsidR="00D844D4" w:rsidRDefault="00D844D4" w:rsidP="00D844D4"/>
        </w:tc>
      </w:tr>
      <w:tr w:rsidR="00D844D4" w14:paraId="05CCA58A" w14:textId="77777777" w:rsidTr="003657CD">
        <w:tc>
          <w:tcPr>
            <w:tcW w:w="3740" w:type="dxa"/>
          </w:tcPr>
          <w:p w14:paraId="2CD18A58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Momodou Darboe (SOCI)</w:t>
            </w:r>
          </w:p>
        </w:tc>
        <w:tc>
          <w:tcPr>
            <w:tcW w:w="935" w:type="dxa"/>
          </w:tcPr>
          <w:p w14:paraId="7DB516C0" w14:textId="034B4244" w:rsidR="00D844D4" w:rsidRDefault="00BF3DF6" w:rsidP="00D844D4">
            <w:r>
              <w:t>Absent</w:t>
            </w:r>
          </w:p>
        </w:tc>
        <w:tc>
          <w:tcPr>
            <w:tcW w:w="3740" w:type="dxa"/>
          </w:tcPr>
          <w:p w14:paraId="2736BA37" w14:textId="77777777" w:rsidR="00D844D4" w:rsidRPr="00336947" w:rsidRDefault="0033694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Mastrianni (Student Rep.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79928A32" w14:textId="166544DB" w:rsidR="00D844D4" w:rsidRDefault="00E42E51" w:rsidP="00D844D4">
            <w:r>
              <w:t>X</w:t>
            </w:r>
          </w:p>
        </w:tc>
      </w:tr>
      <w:tr w:rsidR="00D844D4" w14:paraId="63057C92" w14:textId="77777777" w:rsidTr="00AF52BA">
        <w:tc>
          <w:tcPr>
            <w:tcW w:w="3740" w:type="dxa"/>
          </w:tcPr>
          <w:p w14:paraId="16F75EE6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James Dovel (BADM)</w:t>
            </w:r>
          </w:p>
        </w:tc>
        <w:tc>
          <w:tcPr>
            <w:tcW w:w="935" w:type="dxa"/>
          </w:tcPr>
          <w:p w14:paraId="2B006723" w14:textId="7939D615" w:rsidR="00D844D4" w:rsidRDefault="00BF3DF6" w:rsidP="00D844D4">
            <w:r>
              <w:t>X</w:t>
            </w:r>
          </w:p>
        </w:tc>
        <w:tc>
          <w:tcPr>
            <w:tcW w:w="3740" w:type="dxa"/>
          </w:tcPr>
          <w:p w14:paraId="49816B6D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050319E8" w14:textId="776C5330" w:rsidR="00D844D4" w:rsidRDefault="00E04918" w:rsidP="00D844D4">
            <w:r>
              <w:t>Absent</w:t>
            </w:r>
          </w:p>
        </w:tc>
      </w:tr>
      <w:tr w:rsidR="00D844D4" w14:paraId="747148E3" w14:textId="77777777" w:rsidTr="0057263F">
        <w:tc>
          <w:tcPr>
            <w:tcW w:w="3740" w:type="dxa"/>
          </w:tcPr>
          <w:p w14:paraId="6488DC15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716FF2CF" w14:textId="29A727DC" w:rsidR="00D844D4" w:rsidRDefault="00BF3DF6" w:rsidP="00D844D4">
            <w:r>
              <w:t>Absent</w:t>
            </w:r>
          </w:p>
        </w:tc>
        <w:tc>
          <w:tcPr>
            <w:tcW w:w="3740" w:type="dxa"/>
          </w:tcPr>
          <w:p w14:paraId="6EC2DF97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Amy DeWitt (Dir. Academic Advising)</w:t>
            </w:r>
          </w:p>
        </w:tc>
        <w:tc>
          <w:tcPr>
            <w:tcW w:w="935" w:type="dxa"/>
          </w:tcPr>
          <w:p w14:paraId="45088F61" w14:textId="17969ABA" w:rsidR="00D844D4" w:rsidRDefault="00E04918" w:rsidP="00D844D4">
            <w:r>
              <w:t>Absent</w:t>
            </w:r>
          </w:p>
        </w:tc>
      </w:tr>
      <w:tr w:rsidR="00D844D4" w14:paraId="3B61F665" w14:textId="77777777" w:rsidTr="002F3063">
        <w:tc>
          <w:tcPr>
            <w:tcW w:w="3740" w:type="dxa"/>
          </w:tcPr>
          <w:p w14:paraId="390625B3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3BE119F8" w14:textId="0A33B3FA" w:rsidR="00D844D4" w:rsidRDefault="007E23F1" w:rsidP="00D844D4">
            <w:r>
              <w:t>X</w:t>
            </w:r>
          </w:p>
        </w:tc>
        <w:tc>
          <w:tcPr>
            <w:tcW w:w="3740" w:type="dxa"/>
          </w:tcPr>
          <w:p w14:paraId="45AE260C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44F663DD" w14:textId="39B802BF" w:rsidR="00D844D4" w:rsidRDefault="00E04918" w:rsidP="00D844D4">
            <w:r>
              <w:t>Absent</w:t>
            </w:r>
          </w:p>
        </w:tc>
      </w:tr>
      <w:tr w:rsidR="00336947" w14:paraId="59212F8E" w14:textId="77777777" w:rsidTr="008E42A0">
        <w:tc>
          <w:tcPr>
            <w:tcW w:w="3740" w:type="dxa"/>
          </w:tcPr>
          <w:p w14:paraId="383643C1" w14:textId="1131C374" w:rsidR="00336947" w:rsidRPr="00336947" w:rsidRDefault="00336947" w:rsidP="004A0ABA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4A0ABA">
              <w:rPr>
                <w:sz w:val="20"/>
                <w:szCs w:val="20"/>
              </w:rPr>
              <w:t>RSE</w:t>
            </w:r>
            <w:bookmarkStart w:id="0" w:name="_GoBack"/>
            <w:bookmarkEnd w:id="0"/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14D20C65" w14:textId="7C8C38EF" w:rsidR="00336947" w:rsidRDefault="007E23F1" w:rsidP="00D844D4">
            <w:r>
              <w:t>X</w:t>
            </w:r>
          </w:p>
        </w:tc>
        <w:tc>
          <w:tcPr>
            <w:tcW w:w="3740" w:type="dxa"/>
          </w:tcPr>
          <w:p w14:paraId="59324AE4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7970029D" w14:textId="7D256161" w:rsidR="00336947" w:rsidRDefault="00334EC1" w:rsidP="00D844D4">
            <w:r>
              <w:t>X</w:t>
            </w:r>
          </w:p>
        </w:tc>
      </w:tr>
      <w:tr w:rsidR="00336947" w14:paraId="69DF4FED" w14:textId="77777777" w:rsidTr="007B63DB">
        <w:tc>
          <w:tcPr>
            <w:tcW w:w="3740" w:type="dxa"/>
          </w:tcPr>
          <w:p w14:paraId="692A316D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12B71072" w14:textId="2A713517" w:rsidR="00336947" w:rsidRDefault="007E23F1" w:rsidP="00D844D4">
            <w:r>
              <w:t>X</w:t>
            </w:r>
          </w:p>
        </w:tc>
        <w:tc>
          <w:tcPr>
            <w:tcW w:w="3740" w:type="dxa"/>
          </w:tcPr>
          <w:p w14:paraId="13FEA3D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2ADFE19F" w14:textId="77777777" w:rsidR="00336947" w:rsidRDefault="00336947" w:rsidP="00D844D4"/>
        </w:tc>
      </w:tr>
      <w:tr w:rsidR="00336947" w14:paraId="53F1B2F5" w14:textId="77777777" w:rsidTr="00385A3B">
        <w:tc>
          <w:tcPr>
            <w:tcW w:w="3740" w:type="dxa"/>
          </w:tcPr>
          <w:p w14:paraId="370A15A8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18EDB0B7" w14:textId="0EE592CD" w:rsidR="00336947" w:rsidRDefault="007E23F1" w:rsidP="00D844D4">
            <w:r>
              <w:t>Absent</w:t>
            </w:r>
          </w:p>
        </w:tc>
        <w:tc>
          <w:tcPr>
            <w:tcW w:w="3740" w:type="dxa"/>
          </w:tcPr>
          <w:p w14:paraId="71A1186C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4C32CD10" w14:textId="7CB2A87E" w:rsidR="00336947" w:rsidRDefault="00DF4350" w:rsidP="00D844D4">
            <w:r>
              <w:t>X</w:t>
            </w:r>
          </w:p>
        </w:tc>
      </w:tr>
      <w:tr w:rsidR="00336947" w14:paraId="702DF87B" w14:textId="77777777" w:rsidTr="006B3744">
        <w:tc>
          <w:tcPr>
            <w:tcW w:w="3740" w:type="dxa"/>
          </w:tcPr>
          <w:p w14:paraId="7A6B3A2A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Sytil Murphy (DEPS)</w:t>
            </w:r>
          </w:p>
        </w:tc>
        <w:tc>
          <w:tcPr>
            <w:tcW w:w="935" w:type="dxa"/>
          </w:tcPr>
          <w:p w14:paraId="7EA3634D" w14:textId="183D74C1" w:rsidR="00336947" w:rsidRDefault="007E23F1" w:rsidP="00D844D4">
            <w:r>
              <w:t>X</w:t>
            </w:r>
          </w:p>
        </w:tc>
        <w:tc>
          <w:tcPr>
            <w:tcW w:w="3740" w:type="dxa"/>
          </w:tcPr>
          <w:p w14:paraId="5D257F8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029A2FF2" w14:textId="4988602F" w:rsidR="00336947" w:rsidRDefault="00E04918" w:rsidP="00D844D4">
            <w:r>
              <w:t>Absent</w:t>
            </w:r>
          </w:p>
        </w:tc>
      </w:tr>
      <w:tr w:rsidR="00336947" w14:paraId="58A0BB31" w14:textId="77777777" w:rsidTr="0035412F">
        <w:tc>
          <w:tcPr>
            <w:tcW w:w="3740" w:type="dxa"/>
          </w:tcPr>
          <w:p w14:paraId="2EA26EEA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Jenny Penland (EDUC)</w:t>
            </w:r>
          </w:p>
        </w:tc>
        <w:tc>
          <w:tcPr>
            <w:tcW w:w="935" w:type="dxa"/>
          </w:tcPr>
          <w:p w14:paraId="2885C487" w14:textId="08B4BF06" w:rsidR="00336947" w:rsidRDefault="007E23F1" w:rsidP="00D844D4">
            <w:r>
              <w:t>X</w:t>
            </w:r>
          </w:p>
        </w:tc>
        <w:tc>
          <w:tcPr>
            <w:tcW w:w="3740" w:type="dxa"/>
          </w:tcPr>
          <w:p w14:paraId="2ED12764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Heidi Hanrahan (C&amp;I Chair)</w:t>
            </w:r>
          </w:p>
        </w:tc>
        <w:tc>
          <w:tcPr>
            <w:tcW w:w="935" w:type="dxa"/>
          </w:tcPr>
          <w:p w14:paraId="28E0F195" w14:textId="71786E3F" w:rsidR="00336947" w:rsidRDefault="00E04918" w:rsidP="00D844D4">
            <w:r>
              <w:t>Absent</w:t>
            </w:r>
          </w:p>
        </w:tc>
      </w:tr>
      <w:tr w:rsidR="00336947" w14:paraId="5939F551" w14:textId="77777777" w:rsidTr="00834A4C">
        <w:tc>
          <w:tcPr>
            <w:tcW w:w="3740" w:type="dxa"/>
          </w:tcPr>
          <w:p w14:paraId="293A2D61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Kellie Riffe-Snyder (NURS)</w:t>
            </w:r>
          </w:p>
        </w:tc>
        <w:tc>
          <w:tcPr>
            <w:tcW w:w="935" w:type="dxa"/>
          </w:tcPr>
          <w:p w14:paraId="37EBAF44" w14:textId="1910F16B" w:rsidR="00336947" w:rsidRDefault="007E23F1" w:rsidP="00D844D4">
            <w:r>
              <w:t>X</w:t>
            </w:r>
          </w:p>
        </w:tc>
        <w:tc>
          <w:tcPr>
            <w:tcW w:w="3740" w:type="dxa"/>
          </w:tcPr>
          <w:p w14:paraId="67AF930D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55A94146" w14:textId="2515357B" w:rsidR="00336947" w:rsidRDefault="00E04918" w:rsidP="00D844D4">
            <w:r>
              <w:t>Absent</w:t>
            </w:r>
          </w:p>
        </w:tc>
      </w:tr>
      <w:tr w:rsidR="00336947" w14:paraId="08E36D94" w14:textId="77777777" w:rsidTr="00C42F38">
        <w:tc>
          <w:tcPr>
            <w:tcW w:w="3740" w:type="dxa"/>
          </w:tcPr>
          <w:p w14:paraId="1F850AEE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4E011285" w14:textId="01E60893" w:rsidR="00336947" w:rsidRDefault="00A5339B" w:rsidP="00D844D4">
            <w:r>
              <w:t>X</w:t>
            </w:r>
          </w:p>
        </w:tc>
        <w:tc>
          <w:tcPr>
            <w:tcW w:w="3740" w:type="dxa"/>
          </w:tcPr>
          <w:p w14:paraId="1A304BCA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49D84532" w14:textId="77777777" w:rsidR="00336947" w:rsidRDefault="00336947" w:rsidP="00D844D4"/>
        </w:tc>
      </w:tr>
      <w:tr w:rsidR="00F879FB" w14:paraId="2E2FC106" w14:textId="77777777" w:rsidTr="007B47BC">
        <w:tc>
          <w:tcPr>
            <w:tcW w:w="3740" w:type="dxa"/>
          </w:tcPr>
          <w:p w14:paraId="17EF7526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586DF6FD" w14:textId="32694C84" w:rsidR="00F879FB" w:rsidRDefault="00E04918" w:rsidP="003230E3">
            <w:r>
              <w:t>Absent</w:t>
            </w:r>
          </w:p>
        </w:tc>
        <w:tc>
          <w:tcPr>
            <w:tcW w:w="4675" w:type="dxa"/>
            <w:gridSpan w:val="2"/>
          </w:tcPr>
          <w:p w14:paraId="0DA92CFE" w14:textId="77777777" w:rsidR="00F879FB" w:rsidRDefault="00F879FB" w:rsidP="003230E3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2019 – 2020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703B9ED0" w14:textId="77777777" w:rsidTr="00F758E3">
        <w:tc>
          <w:tcPr>
            <w:tcW w:w="3740" w:type="dxa"/>
          </w:tcPr>
          <w:p w14:paraId="790CD838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7CCFE2C3" w14:textId="500F885B" w:rsidR="00384E47" w:rsidRDefault="00E04918" w:rsidP="00384E47">
            <w:r>
              <w:t>Absent</w:t>
            </w:r>
          </w:p>
        </w:tc>
        <w:tc>
          <w:tcPr>
            <w:tcW w:w="3740" w:type="dxa"/>
          </w:tcPr>
          <w:p w14:paraId="4E3B4DF2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542A2789" w14:textId="051AD782" w:rsidR="00384E47" w:rsidRDefault="00B45EB8" w:rsidP="00384E47">
            <w:r>
              <w:t>X</w:t>
            </w:r>
          </w:p>
        </w:tc>
      </w:tr>
      <w:tr w:rsidR="003230E3" w14:paraId="6A2583E4" w14:textId="77777777" w:rsidTr="00F758E3">
        <w:tc>
          <w:tcPr>
            <w:tcW w:w="3740" w:type="dxa"/>
          </w:tcPr>
          <w:p w14:paraId="3A488EEB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0C9FA2DE" w14:textId="77777777" w:rsidR="003230E3" w:rsidRDefault="003230E3" w:rsidP="003230E3"/>
        </w:tc>
        <w:tc>
          <w:tcPr>
            <w:tcW w:w="3740" w:type="dxa"/>
          </w:tcPr>
          <w:p w14:paraId="6337DBCA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70F7B69C" w14:textId="77777777" w:rsidR="003230E3" w:rsidRDefault="003230E3" w:rsidP="003230E3"/>
        </w:tc>
      </w:tr>
    </w:tbl>
    <w:p w14:paraId="3C41C088" w14:textId="77777777" w:rsidR="00521FE9" w:rsidRDefault="00521FE9"/>
    <w:p w14:paraId="4184012A" w14:textId="25F04B13" w:rsidR="00D32116" w:rsidRDefault="00D32116" w:rsidP="00D32116">
      <w:pPr>
        <w:jc w:val="center"/>
      </w:pPr>
      <w:r>
        <w:t>Quorum = 11 voting members</w:t>
      </w:r>
      <w:r w:rsidR="00E1210E">
        <w:t>:</w:t>
      </w:r>
      <w:r w:rsidR="0079561D">
        <w:t xml:space="preserve"> Quo</w:t>
      </w:r>
      <w:r w:rsidR="00E1210E">
        <w:t>ru</w:t>
      </w:r>
      <w:r w:rsidR="0079561D">
        <w:t>m is present</w:t>
      </w:r>
      <w:r w:rsidR="00337C31">
        <w:t xml:space="preserve"> </w:t>
      </w:r>
    </w:p>
    <w:p w14:paraId="002D8759" w14:textId="77777777" w:rsidR="00D32116" w:rsidRDefault="00D32116"/>
    <w:p w14:paraId="65316152" w14:textId="77777777" w:rsidR="00D14519" w:rsidRPr="00BF60C2" w:rsidRDefault="00D14519" w:rsidP="00D14519">
      <w:pPr>
        <w:rPr>
          <w:b/>
        </w:rPr>
      </w:pPr>
      <w:r w:rsidRPr="00BF60C2">
        <w:rPr>
          <w:b/>
        </w:rPr>
        <w:t>I.</w:t>
      </w:r>
      <w:r w:rsidRPr="00BF60C2">
        <w:rPr>
          <w:b/>
        </w:rPr>
        <w:tab/>
        <w:t>Welcomes and Introductions</w:t>
      </w:r>
    </w:p>
    <w:p w14:paraId="326F7DED" w14:textId="3C355229" w:rsidR="00D14519" w:rsidRDefault="007A591F" w:rsidP="007A591F">
      <w:pPr>
        <w:ind w:firstLine="720"/>
        <w:jc w:val="both"/>
      </w:pPr>
      <w:r>
        <w:t>Meeting beg</w:t>
      </w:r>
      <w:r w:rsidR="00244453">
        <w:t>an</w:t>
      </w:r>
      <w:r>
        <w:t xml:space="preserve"> at 4:</w:t>
      </w:r>
      <w:r w:rsidR="00567CA2">
        <w:t xml:space="preserve">10 pm. </w:t>
      </w:r>
      <w:r w:rsidR="00D14519">
        <w:t xml:space="preserve">Guests included Dr. James Pate, KB Saine and Peggy McKowen. </w:t>
      </w:r>
    </w:p>
    <w:p w14:paraId="54490388" w14:textId="77777777" w:rsidR="00D14519" w:rsidRDefault="00D14519" w:rsidP="00D14519">
      <w:pPr>
        <w:ind w:left="720"/>
        <w:jc w:val="both"/>
      </w:pPr>
    </w:p>
    <w:p w14:paraId="6DAE01B3" w14:textId="77777777" w:rsidR="00521FE9" w:rsidRPr="00BF60C2" w:rsidRDefault="00BF60C2">
      <w:pPr>
        <w:rPr>
          <w:b/>
        </w:rPr>
      </w:pPr>
      <w:r w:rsidRPr="00BF60C2">
        <w:rPr>
          <w:b/>
        </w:rPr>
        <w:t>I.</w:t>
      </w:r>
      <w:r w:rsidRPr="00BF60C2">
        <w:rPr>
          <w:b/>
        </w:rPr>
        <w:tab/>
      </w:r>
      <w:r w:rsidR="001133FE" w:rsidRPr="001133FE">
        <w:rPr>
          <w:b/>
        </w:rPr>
        <w:t xml:space="preserve">Approval of the Minutes from the Meeting of </w:t>
      </w:r>
      <w:r w:rsidR="00D32116">
        <w:rPr>
          <w:b/>
        </w:rPr>
        <w:t>9</w:t>
      </w:r>
      <w:r w:rsidR="001133FE" w:rsidRPr="001133FE">
        <w:rPr>
          <w:b/>
        </w:rPr>
        <w:t>/1</w:t>
      </w:r>
      <w:r w:rsidR="00D32116">
        <w:rPr>
          <w:b/>
        </w:rPr>
        <w:t>8</w:t>
      </w:r>
      <w:r w:rsidR="001133FE" w:rsidRPr="001133FE">
        <w:rPr>
          <w:b/>
        </w:rPr>
        <w:t>/2019</w:t>
      </w:r>
    </w:p>
    <w:p w14:paraId="47841BDA" w14:textId="23E2E8A0" w:rsidR="00BF60C2" w:rsidRDefault="00F2654A" w:rsidP="00F2654A">
      <w:pPr>
        <w:ind w:left="720"/>
      </w:pPr>
      <w:r>
        <w:t xml:space="preserve">Larry Daily points out a small typo </w:t>
      </w:r>
      <w:r w:rsidR="00793AAB">
        <w:t>near</w:t>
      </w:r>
      <w:r>
        <w:t xml:space="preserve"> the </w:t>
      </w:r>
      <w:r w:rsidR="00793AAB">
        <w:t>top</w:t>
      </w:r>
      <w:r>
        <w:t xml:space="preserve"> of page 2</w:t>
      </w:r>
      <w:r w:rsidR="0076241F">
        <w:t>:</w:t>
      </w:r>
      <w:r>
        <w:t xml:space="preserve"> “</w:t>
      </w:r>
      <w:r w:rsidRPr="004319F6">
        <w:rPr>
          <w:i/>
          <w:iCs/>
        </w:rPr>
        <w:t>circular</w:t>
      </w:r>
      <w:r>
        <w:t>” should be “</w:t>
      </w:r>
      <w:r w:rsidR="00A000F3" w:rsidRPr="004319F6">
        <w:rPr>
          <w:i/>
          <w:iCs/>
        </w:rPr>
        <w:t>curricular</w:t>
      </w:r>
      <w:r w:rsidR="00D26A65">
        <w:t>.”</w:t>
      </w:r>
      <w:r w:rsidR="002F51EA">
        <w:t xml:space="preserve"> </w:t>
      </w:r>
      <w:r w:rsidR="00B3152F">
        <w:t xml:space="preserve">Larry </w:t>
      </w:r>
      <w:r w:rsidR="002F51EA">
        <w:t xml:space="preserve">Daily makes motion to approve. </w:t>
      </w:r>
      <w:r w:rsidR="00B3152F">
        <w:t xml:space="preserve">Seconded and approved. </w:t>
      </w:r>
    </w:p>
    <w:p w14:paraId="5302F526" w14:textId="77777777" w:rsidR="00B43B46" w:rsidRDefault="00B43B46" w:rsidP="00F2654A">
      <w:pPr>
        <w:ind w:left="720"/>
      </w:pPr>
    </w:p>
    <w:p w14:paraId="322D4ABF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2811E280" w14:textId="5A8A9D6B" w:rsidR="00BF60C2" w:rsidRDefault="00BF60C2" w:rsidP="00BA2117">
      <w:pPr>
        <w:pStyle w:val="ListParagraph"/>
        <w:numPr>
          <w:ilvl w:val="0"/>
          <w:numId w:val="2"/>
        </w:numPr>
        <w:ind w:left="720" w:firstLine="0"/>
      </w:pPr>
      <w:r w:rsidRPr="009A3A44">
        <w:rPr>
          <w:b/>
          <w:bCs/>
        </w:rPr>
        <w:t>C&amp;I (Heidi Hanrahan</w:t>
      </w:r>
      <w:proofErr w:type="gramStart"/>
      <w:r w:rsidRPr="009A3A44">
        <w:rPr>
          <w:b/>
          <w:bCs/>
        </w:rPr>
        <w:t>)</w:t>
      </w:r>
      <w:proofErr w:type="gramEnd"/>
      <w:r w:rsidR="002F51EA">
        <w:br/>
        <w:t>No report given.</w:t>
      </w:r>
    </w:p>
    <w:p w14:paraId="512B0EA2" w14:textId="407B3423" w:rsidR="00BF60C2" w:rsidRPr="009A3A44" w:rsidRDefault="00BF60C2" w:rsidP="00BF60C2">
      <w:pPr>
        <w:pStyle w:val="ListParagraph"/>
        <w:numPr>
          <w:ilvl w:val="0"/>
          <w:numId w:val="2"/>
        </w:numPr>
        <w:rPr>
          <w:b/>
          <w:bCs/>
        </w:rPr>
      </w:pPr>
      <w:r w:rsidRPr="009A3A44">
        <w:rPr>
          <w:b/>
          <w:bCs/>
        </w:rPr>
        <w:t>Assessment Subcommittee (</w:t>
      </w:r>
      <w:r w:rsidR="00FE4E24" w:rsidRPr="009A3A44">
        <w:rPr>
          <w:b/>
          <w:bCs/>
        </w:rPr>
        <w:t xml:space="preserve">Stephanie Slcoum-Schaffer reporting for </w:t>
      </w:r>
      <w:r w:rsidRPr="009A3A44">
        <w:rPr>
          <w:b/>
          <w:bCs/>
        </w:rPr>
        <w:t>Laura Renninger)</w:t>
      </w:r>
    </w:p>
    <w:p w14:paraId="7BDD3749" w14:textId="0BE5CF3F" w:rsidR="00BF60C2" w:rsidRDefault="00FE4E24" w:rsidP="00BF60C2">
      <w:pPr>
        <w:pStyle w:val="ListParagraph"/>
      </w:pPr>
      <w:r>
        <w:t>The committee met</w:t>
      </w:r>
      <w:r w:rsidR="009318E3">
        <w:t xml:space="preserve"> the previous week and mapped out</w:t>
      </w:r>
      <w:r w:rsidR="00AE636A">
        <w:t xml:space="preserve"> competencies and who is assessing what</w:t>
      </w:r>
      <w:r w:rsidR="00CE0136">
        <w:t>, to make sure every competency is being assessed</w:t>
      </w:r>
      <w:r w:rsidR="008C2BC1">
        <w:t xml:space="preserve"> by at least two departments. </w:t>
      </w:r>
      <w:r w:rsidR="00615FE8">
        <w:t>To assure this, the committee has several recommendations</w:t>
      </w:r>
      <w:r w:rsidR="00BA2C13">
        <w:t xml:space="preserve">, including a request </w:t>
      </w:r>
      <w:r w:rsidR="00BA2117">
        <w:t>for</w:t>
      </w:r>
      <w:r w:rsidR="00BA2C13">
        <w:t xml:space="preserve"> Economics </w:t>
      </w:r>
      <w:r w:rsidR="005D451B">
        <w:t xml:space="preserve">to drop Quantitative Literacy and add </w:t>
      </w:r>
      <w:r w:rsidR="00190CB5">
        <w:t>Wellness</w:t>
      </w:r>
      <w:r w:rsidR="00134029">
        <w:t xml:space="preserve"> and a request </w:t>
      </w:r>
      <w:r w:rsidR="00BA2117">
        <w:t>for</w:t>
      </w:r>
      <w:r w:rsidR="00134029">
        <w:t xml:space="preserve"> CME to drop Critical Thinking and add </w:t>
      </w:r>
      <w:r w:rsidR="00230C0A">
        <w:t>Creative Thinking.</w:t>
      </w:r>
      <w:r w:rsidR="00C83132">
        <w:t xml:space="preserve"> </w:t>
      </w:r>
      <w:r w:rsidR="00582506">
        <w:t xml:space="preserve">These requests are to be instituted during the next assessment cycle, not the current one. </w:t>
      </w:r>
      <w:r w:rsidR="00C83132">
        <w:t xml:space="preserve">Those assessment plans should be available on Sakai. </w:t>
      </w:r>
      <w:r w:rsidR="003935F0">
        <w:t xml:space="preserve">Questions can be directed to Laura </w:t>
      </w:r>
      <w:proofErr w:type="spellStart"/>
      <w:r w:rsidR="003935F0">
        <w:t>Renninger</w:t>
      </w:r>
      <w:proofErr w:type="spellEnd"/>
      <w:r w:rsidR="003935F0">
        <w:t>.</w:t>
      </w:r>
    </w:p>
    <w:p w14:paraId="0A4C6BF9" w14:textId="77777777" w:rsidR="00BA2117" w:rsidRDefault="00BA2117" w:rsidP="00BF60C2">
      <w:pPr>
        <w:pStyle w:val="ListParagraph"/>
      </w:pPr>
    </w:p>
    <w:p w14:paraId="30D6D8E5" w14:textId="77777777" w:rsidR="00BA2117" w:rsidRDefault="00BA2117" w:rsidP="00BF60C2">
      <w:pPr>
        <w:pStyle w:val="ListParagraph"/>
      </w:pPr>
    </w:p>
    <w:p w14:paraId="709EF4EF" w14:textId="77777777" w:rsidR="00BF60C2" w:rsidRPr="009A3A44" w:rsidRDefault="00BF60C2" w:rsidP="00BF60C2">
      <w:pPr>
        <w:pStyle w:val="ListParagraph"/>
        <w:numPr>
          <w:ilvl w:val="0"/>
          <w:numId w:val="2"/>
        </w:numPr>
        <w:rPr>
          <w:b/>
          <w:bCs/>
        </w:rPr>
      </w:pPr>
      <w:r w:rsidRPr="009A3A44">
        <w:rPr>
          <w:b/>
          <w:bCs/>
        </w:rPr>
        <w:lastRenderedPageBreak/>
        <w:t>Course Substitution Subcommittee (Karen Green)</w:t>
      </w:r>
    </w:p>
    <w:p w14:paraId="1D277A20" w14:textId="3383A765" w:rsidR="00BF60C2" w:rsidRDefault="00DB3997" w:rsidP="00BF60C2">
      <w:pPr>
        <w:pStyle w:val="ListParagraph"/>
      </w:pPr>
      <w:r>
        <w:t xml:space="preserve">Tim Nixon reports that </w:t>
      </w:r>
      <w:r w:rsidR="001524F4">
        <w:t>Karen talke</w:t>
      </w:r>
      <w:r w:rsidR="008F3347">
        <w:t>d</w:t>
      </w:r>
      <w:r w:rsidR="001524F4">
        <w:t xml:space="preserve"> to </w:t>
      </w:r>
      <w:r w:rsidR="00806731">
        <w:t xml:space="preserve">Jenny </w:t>
      </w:r>
      <w:r w:rsidR="00D9256A">
        <w:t>Penland w</w:t>
      </w:r>
      <w:r w:rsidR="001524F4">
        <w:t xml:space="preserve">ho has agreed to represent her </w:t>
      </w:r>
      <w:r>
        <w:t>college</w:t>
      </w:r>
      <w:r w:rsidR="007706DD">
        <w:t>, so the subcommittee is now fully staffed.</w:t>
      </w:r>
    </w:p>
    <w:p w14:paraId="5CB99971" w14:textId="77777777" w:rsidR="00B43B46" w:rsidRDefault="00B43B46" w:rsidP="00BF60C2">
      <w:pPr>
        <w:pStyle w:val="ListParagraph"/>
      </w:pPr>
    </w:p>
    <w:p w14:paraId="0E84D680" w14:textId="77777777" w:rsidR="00BF60C2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D32116">
        <w:rPr>
          <w:b/>
        </w:rPr>
        <w:t>Second Readings</w:t>
      </w:r>
    </w:p>
    <w:p w14:paraId="19259ACF" w14:textId="77777777" w:rsidR="00D32116" w:rsidRPr="009E7124" w:rsidRDefault="00D32116" w:rsidP="00D32116">
      <w:pPr>
        <w:ind w:left="1080" w:hanging="360"/>
        <w:rPr>
          <w:b/>
          <w:bCs/>
        </w:rPr>
      </w:pPr>
      <w:r w:rsidRPr="009E7124">
        <w:rPr>
          <w:b/>
          <w:bCs/>
        </w:rPr>
        <w:t>A.</w:t>
      </w:r>
      <w:r w:rsidRPr="009E7124">
        <w:rPr>
          <w:b/>
          <w:bCs/>
        </w:rPr>
        <w:tab/>
        <w:t>ENGL</w:t>
      </w:r>
    </w:p>
    <w:p w14:paraId="52B0B46A" w14:textId="77777777" w:rsidR="00D32116" w:rsidRPr="009E7124" w:rsidRDefault="00D32116" w:rsidP="00D32116">
      <w:pPr>
        <w:ind w:left="1080" w:hanging="360"/>
        <w:rPr>
          <w:b/>
          <w:bCs/>
        </w:rPr>
      </w:pPr>
      <w:r w:rsidRPr="009E7124">
        <w:rPr>
          <w:b/>
          <w:bCs/>
        </w:rPr>
        <w:tab/>
        <w:t>Add ENGL271 as a Tier II Arts option.</w:t>
      </w:r>
    </w:p>
    <w:p w14:paraId="391AABD1" w14:textId="6DF0F0C7" w:rsidR="00613105" w:rsidRPr="00C32F09" w:rsidRDefault="00D644E4" w:rsidP="00BA2117">
      <w:pPr>
        <w:ind w:left="720"/>
      </w:pPr>
      <w:r>
        <w:t>Floor is opened for questions.</w:t>
      </w:r>
      <w:r w:rsidR="002443AF">
        <w:t xml:space="preserve"> Larry Daily moves for approval. </w:t>
      </w:r>
      <w:r w:rsidR="00613105" w:rsidRPr="00DE7F83">
        <w:t>S</w:t>
      </w:r>
      <w:r w:rsidR="00DE7F83">
        <w:t>t</w:t>
      </w:r>
      <w:r w:rsidR="00613105" w:rsidRPr="00DE7F83">
        <w:t>ephanie second</w:t>
      </w:r>
      <w:r w:rsidR="002443AF">
        <w:t>s.</w:t>
      </w:r>
      <w:r w:rsidR="00C32F09">
        <w:t xml:space="preserve"> </w:t>
      </w:r>
      <w:r w:rsidR="009E7124">
        <w:rPr>
          <w:bCs/>
        </w:rPr>
        <w:t>Committee a</w:t>
      </w:r>
      <w:r w:rsidR="00414A26" w:rsidRPr="00C32F09">
        <w:rPr>
          <w:bCs/>
        </w:rPr>
        <w:t>gree</w:t>
      </w:r>
      <w:r w:rsidR="009E7124">
        <w:rPr>
          <w:bCs/>
        </w:rPr>
        <w:t>s</w:t>
      </w:r>
      <w:r w:rsidR="00414A26" w:rsidRPr="00C32F09">
        <w:rPr>
          <w:bCs/>
        </w:rPr>
        <w:t xml:space="preserve"> to</w:t>
      </w:r>
      <w:r w:rsidR="00BA2117">
        <w:rPr>
          <w:bCs/>
        </w:rPr>
        <w:t xml:space="preserve"> a </w:t>
      </w:r>
      <w:r w:rsidR="00414A26" w:rsidRPr="00C32F09">
        <w:rPr>
          <w:bCs/>
        </w:rPr>
        <w:t xml:space="preserve">hand vote. </w:t>
      </w:r>
      <w:r w:rsidR="00C47AC4" w:rsidRPr="00C32F09">
        <w:rPr>
          <w:bCs/>
        </w:rPr>
        <w:t>14 in favor.</w:t>
      </w:r>
      <w:r w:rsidR="00C32F09">
        <w:rPr>
          <w:bCs/>
        </w:rPr>
        <w:t xml:space="preserve"> Motion </w:t>
      </w:r>
      <w:r w:rsidR="002836FF">
        <w:rPr>
          <w:bCs/>
        </w:rPr>
        <w:t>carries</w:t>
      </w:r>
      <w:r w:rsidR="00C32F09">
        <w:rPr>
          <w:bCs/>
        </w:rPr>
        <w:t xml:space="preserve">. </w:t>
      </w:r>
      <w:r w:rsidR="00C47AC4">
        <w:rPr>
          <w:b/>
        </w:rPr>
        <w:t xml:space="preserve"> </w:t>
      </w:r>
    </w:p>
    <w:p w14:paraId="1B4195D3" w14:textId="77777777" w:rsidR="009E7124" w:rsidRDefault="009E7124" w:rsidP="00BF60C2">
      <w:pPr>
        <w:rPr>
          <w:b/>
        </w:rPr>
      </w:pPr>
    </w:p>
    <w:p w14:paraId="68610D7D" w14:textId="287E95B2" w:rsidR="00235C81" w:rsidRPr="00235C81" w:rsidRDefault="00D32116" w:rsidP="00BF60C2">
      <w:pPr>
        <w:rPr>
          <w:b/>
        </w:rPr>
      </w:pPr>
      <w:r>
        <w:rPr>
          <w:b/>
        </w:rPr>
        <w:t>I</w:t>
      </w:r>
      <w:r w:rsidR="00235C81">
        <w:rPr>
          <w:b/>
        </w:rPr>
        <w:t>V.</w:t>
      </w:r>
      <w:r w:rsidR="00235C81">
        <w:rPr>
          <w:b/>
        </w:rPr>
        <w:tab/>
      </w:r>
      <w:r>
        <w:rPr>
          <w:b/>
        </w:rPr>
        <w:t>First Readings</w:t>
      </w:r>
    </w:p>
    <w:p w14:paraId="5AC4FD13" w14:textId="77777777" w:rsidR="00235C81" w:rsidRDefault="00235C81" w:rsidP="00235C81">
      <w:pPr>
        <w:ind w:left="720"/>
      </w:pPr>
    </w:p>
    <w:p w14:paraId="522DB72A" w14:textId="77777777" w:rsidR="00235C81" w:rsidRPr="000972FF" w:rsidRDefault="00593C3F" w:rsidP="00235C81">
      <w:pPr>
        <w:pStyle w:val="ListParagraph"/>
        <w:numPr>
          <w:ilvl w:val="0"/>
          <w:numId w:val="3"/>
        </w:numPr>
        <w:rPr>
          <w:b/>
          <w:bCs/>
        </w:rPr>
      </w:pPr>
      <w:r w:rsidRPr="000972FF">
        <w:rPr>
          <w:b/>
          <w:bCs/>
        </w:rPr>
        <w:t>PSYC</w:t>
      </w:r>
    </w:p>
    <w:p w14:paraId="3ED8AA5D" w14:textId="77777777" w:rsidR="00593C3F" w:rsidRPr="000972FF" w:rsidRDefault="00593C3F" w:rsidP="00593C3F">
      <w:pPr>
        <w:pStyle w:val="ListParagraph"/>
        <w:ind w:left="1080"/>
        <w:rPr>
          <w:b/>
          <w:bCs/>
        </w:rPr>
      </w:pPr>
      <w:r w:rsidRPr="000972FF">
        <w:rPr>
          <w:b/>
          <w:bCs/>
        </w:rPr>
        <w:t>Delete PSYC101 as a Tier I FYEX option.</w:t>
      </w:r>
    </w:p>
    <w:p w14:paraId="46532756" w14:textId="7E1DCAFF" w:rsidR="008A70F5" w:rsidRDefault="00DE7F83" w:rsidP="00BA2117">
      <w:pPr>
        <w:ind w:left="720"/>
      </w:pPr>
      <w:r>
        <w:t>Larry</w:t>
      </w:r>
      <w:r w:rsidR="0095165F">
        <w:t xml:space="preserve"> Daily</w:t>
      </w:r>
      <w:r w:rsidR="00BA2117">
        <w:t xml:space="preserve"> </w:t>
      </w:r>
      <w:r>
        <w:t>presents</w:t>
      </w:r>
      <w:r w:rsidR="008F1675">
        <w:t xml:space="preserve"> and reviews rationale</w:t>
      </w:r>
      <w:r w:rsidR="00263456">
        <w:t xml:space="preserve"> for the removal of PSYC101. </w:t>
      </w:r>
      <w:r w:rsidR="003948FC">
        <w:t>The original</w:t>
      </w:r>
      <w:r w:rsidR="00EE5E09">
        <w:t xml:space="preserve"> decision</w:t>
      </w:r>
      <w:r w:rsidR="003948FC">
        <w:t xml:space="preserve"> was</w:t>
      </w:r>
      <w:r w:rsidR="00BA2117">
        <w:t xml:space="preserve"> to add PSYC</w:t>
      </w:r>
      <w:r w:rsidR="00EE5E09">
        <w:t xml:space="preserve">101 to the </w:t>
      </w:r>
      <w:r w:rsidR="003948FC">
        <w:t>C</w:t>
      </w:r>
      <w:r w:rsidR="00EE5E09">
        <w:t>ore</w:t>
      </w:r>
      <w:r w:rsidR="00003660">
        <w:t xml:space="preserve"> as a Tier II Social Science</w:t>
      </w:r>
      <w:r w:rsidR="00DC4012">
        <w:t xml:space="preserve"> (which they want to leave in place</w:t>
      </w:r>
      <w:r w:rsidR="00A000F3">
        <w:t>) and</w:t>
      </w:r>
      <w:r w:rsidR="003948FC">
        <w:t xml:space="preserve"> create </w:t>
      </w:r>
      <w:r w:rsidR="00A576F3">
        <w:t xml:space="preserve">a </w:t>
      </w:r>
      <w:r w:rsidR="00A000F3">
        <w:t>major</w:t>
      </w:r>
      <w:r w:rsidR="00BA2117">
        <w:t>s-</w:t>
      </w:r>
      <w:r w:rsidR="00A576F3">
        <w:t xml:space="preserve">only section of PSYC101 that would serve as their </w:t>
      </w:r>
      <w:r w:rsidR="00003660">
        <w:t>FYEX</w:t>
      </w:r>
      <w:r w:rsidR="00A576F3">
        <w:t>. The second option</w:t>
      </w:r>
      <w:r w:rsidR="00003660">
        <w:t xml:space="preserve"> </w:t>
      </w:r>
      <w:r w:rsidR="00655471">
        <w:t>has not worked</w:t>
      </w:r>
      <w:r w:rsidR="00003660">
        <w:t xml:space="preserve"> out well. </w:t>
      </w:r>
      <w:r w:rsidR="00EE5E09">
        <w:t xml:space="preserve"> </w:t>
      </w:r>
      <w:r w:rsidR="00B04768">
        <w:t>Incorporating the FYEX material into this section meant the majors were getting less psych</w:t>
      </w:r>
      <w:r w:rsidR="00BA2117">
        <w:t>ology</w:t>
      </w:r>
      <w:r w:rsidR="00B04768">
        <w:t xml:space="preserve"> material than non-majors did in PSYC10</w:t>
      </w:r>
      <w:r w:rsidR="00D3659B">
        <w:t>1. The other problem was</w:t>
      </w:r>
      <w:r w:rsidR="00324A1E">
        <w:t xml:space="preserve"> the course could not be counted as a Tier 2 Social Science because it could not be counted in two </w:t>
      </w:r>
      <w:r w:rsidR="00FE7030">
        <w:t xml:space="preserve">different </w:t>
      </w:r>
      <w:r w:rsidR="00324A1E">
        <w:t>slots</w:t>
      </w:r>
      <w:r w:rsidR="00BA2117">
        <w:t xml:space="preserve"> in the C</w:t>
      </w:r>
      <w:r w:rsidR="00FE7030">
        <w:t>ore</w:t>
      </w:r>
      <w:r w:rsidR="00324A1E">
        <w:t xml:space="preserve">. </w:t>
      </w:r>
      <w:r w:rsidR="00F12232">
        <w:t>Request to remove PSYC101 as a Tier I FYEX option</w:t>
      </w:r>
      <w:r w:rsidR="00BA2117">
        <w:t xml:space="preserve"> is an attempt to clean up the Core C</w:t>
      </w:r>
      <w:r w:rsidR="00F12232">
        <w:t xml:space="preserve">urriculum </w:t>
      </w:r>
      <w:r w:rsidR="00FE74E2">
        <w:t>work</w:t>
      </w:r>
      <w:r w:rsidR="00F12232">
        <w:t xml:space="preserve">sheet. </w:t>
      </w:r>
      <w:r w:rsidR="00EE5E09">
        <w:t xml:space="preserve"> </w:t>
      </w:r>
    </w:p>
    <w:p w14:paraId="51623D69" w14:textId="2BBE8916" w:rsidR="008A70F5" w:rsidRDefault="008A70F5" w:rsidP="007C6ADD">
      <w:pPr>
        <w:ind w:firstLine="720"/>
      </w:pPr>
      <w:r>
        <w:t>Floor</w:t>
      </w:r>
      <w:r w:rsidR="00990E1C">
        <w:t xml:space="preserve"> is</w:t>
      </w:r>
      <w:r>
        <w:t xml:space="preserve"> open</w:t>
      </w:r>
      <w:r w:rsidR="00990E1C">
        <w:t>ed</w:t>
      </w:r>
      <w:r>
        <w:t xml:space="preserve"> for questions. </w:t>
      </w:r>
      <w:r w:rsidR="00580F28">
        <w:t>There are n</w:t>
      </w:r>
      <w:r>
        <w:t>one.</w:t>
      </w:r>
    </w:p>
    <w:p w14:paraId="01EDA68C" w14:textId="3B40DC3A" w:rsidR="00C01ECD" w:rsidRDefault="00C01ECD" w:rsidP="007C6ADD">
      <w:pPr>
        <w:ind w:firstLine="720"/>
      </w:pPr>
      <w:r>
        <w:t xml:space="preserve">Nixon </w:t>
      </w:r>
      <w:r w:rsidR="00A92FCD">
        <w:t>requests</w:t>
      </w:r>
      <w:r>
        <w:t xml:space="preserve"> committee agreement to accept the proposal on a single read. No objections.</w:t>
      </w:r>
    </w:p>
    <w:p w14:paraId="190C7F0A" w14:textId="4FD2C78B" w:rsidR="00593C3F" w:rsidRDefault="0095165F" w:rsidP="0027178C">
      <w:pPr>
        <w:ind w:left="720"/>
      </w:pPr>
      <w:r>
        <w:t>Stephanie</w:t>
      </w:r>
      <w:r w:rsidR="00C26126">
        <w:t xml:space="preserve"> Slocum-Schaeffer</w:t>
      </w:r>
      <w:r>
        <w:t xml:space="preserve"> makes</w:t>
      </w:r>
      <w:r w:rsidR="001A1EE1">
        <w:t xml:space="preserve"> a</w:t>
      </w:r>
      <w:r>
        <w:t xml:space="preserve"> motion</w:t>
      </w:r>
      <w:r w:rsidR="00BC0D93">
        <w:t xml:space="preserve"> to remove. </w:t>
      </w:r>
      <w:r w:rsidR="008F3347">
        <w:t>Karen</w:t>
      </w:r>
      <w:r w:rsidR="00693CD9">
        <w:t xml:space="preserve"> Adams</w:t>
      </w:r>
      <w:r w:rsidR="008F3347">
        <w:t xml:space="preserve"> seconds</w:t>
      </w:r>
      <w:r w:rsidR="00BA2117">
        <w:t>.</w:t>
      </w:r>
      <w:r w:rsidR="008F3347">
        <w:t xml:space="preserve"> </w:t>
      </w:r>
      <w:r w:rsidR="00BC0D93">
        <w:t>14 in favor</w:t>
      </w:r>
      <w:r w:rsidR="0027178C">
        <w:t xml:space="preserve">. Motion </w:t>
      </w:r>
      <w:r w:rsidR="00E54070">
        <w:t>carrie</w:t>
      </w:r>
      <w:r w:rsidR="0027178C">
        <w:t>s.</w:t>
      </w:r>
    </w:p>
    <w:p w14:paraId="1B6F284C" w14:textId="77777777" w:rsidR="00470A37" w:rsidRDefault="00470A37" w:rsidP="0027178C">
      <w:pPr>
        <w:ind w:left="720"/>
      </w:pPr>
    </w:p>
    <w:p w14:paraId="0F726087" w14:textId="77777777" w:rsidR="00593C3F" w:rsidRPr="00470A37" w:rsidRDefault="00593C3F" w:rsidP="00593C3F">
      <w:pPr>
        <w:pStyle w:val="ListParagraph"/>
        <w:numPr>
          <w:ilvl w:val="0"/>
          <w:numId w:val="3"/>
        </w:numPr>
        <w:rPr>
          <w:b/>
          <w:bCs/>
        </w:rPr>
      </w:pPr>
      <w:r w:rsidRPr="00470A37">
        <w:rPr>
          <w:b/>
          <w:bCs/>
        </w:rPr>
        <w:t>THEA</w:t>
      </w:r>
    </w:p>
    <w:p w14:paraId="31EDCFDE" w14:textId="77777777" w:rsidR="00593C3F" w:rsidRPr="00470A37" w:rsidRDefault="00593C3F" w:rsidP="00593C3F">
      <w:pPr>
        <w:pStyle w:val="ListParagraph"/>
        <w:ind w:left="1080"/>
        <w:rPr>
          <w:b/>
          <w:bCs/>
        </w:rPr>
      </w:pPr>
      <w:r w:rsidRPr="00470A37">
        <w:rPr>
          <w:b/>
          <w:bCs/>
        </w:rPr>
        <w:t>Add THEA490 as a Tier III Capstone option.</w:t>
      </w:r>
    </w:p>
    <w:p w14:paraId="5327C84A" w14:textId="5C13A042" w:rsidR="00B05098" w:rsidRDefault="00F77D63" w:rsidP="00BA2117">
      <w:pPr>
        <w:ind w:left="720"/>
      </w:pPr>
      <w:r>
        <w:t>Peggy Mc</w:t>
      </w:r>
      <w:r w:rsidR="00A000F3">
        <w:t>K</w:t>
      </w:r>
      <w:r>
        <w:t>owen</w:t>
      </w:r>
      <w:r w:rsidR="004F658F">
        <w:t xml:space="preserve"> from CATF</w:t>
      </w:r>
      <w:r w:rsidR="006C4810">
        <w:t xml:space="preserve"> </w:t>
      </w:r>
      <w:r w:rsidR="00BB4979">
        <w:t xml:space="preserve">(Contemporary American Theater Festival) </w:t>
      </w:r>
      <w:r w:rsidR="006C4810">
        <w:t xml:space="preserve">discusses </w:t>
      </w:r>
      <w:r w:rsidR="00BB4979">
        <w:t xml:space="preserve">the </w:t>
      </w:r>
      <w:r w:rsidR="006C4810">
        <w:t>reasoning for</w:t>
      </w:r>
      <w:r w:rsidR="00FE2CE8">
        <w:t xml:space="preserve"> the</w:t>
      </w:r>
      <w:r w:rsidR="006C4810">
        <w:t xml:space="preserve"> </w:t>
      </w:r>
      <w:r w:rsidR="00A000F3">
        <w:t>request and</w:t>
      </w:r>
      <w:r w:rsidR="00F54A09">
        <w:t xml:space="preserve"> </w:t>
      </w:r>
      <w:r w:rsidR="000238EE">
        <w:t xml:space="preserve">introduces </w:t>
      </w:r>
      <w:r w:rsidR="00F54A09">
        <w:t>new</w:t>
      </w:r>
      <w:r w:rsidR="000238EE">
        <w:t xml:space="preserve"> </w:t>
      </w:r>
      <w:r w:rsidR="00DA0026">
        <w:t>Theater</w:t>
      </w:r>
      <w:r w:rsidR="00F54A09">
        <w:t xml:space="preserve"> faculty member KB Saine. </w:t>
      </w:r>
      <w:r w:rsidR="00BA2117">
        <w:t>The p</w:t>
      </w:r>
      <w:r w:rsidR="00027B31">
        <w:t xml:space="preserve">rogram is now in its third year, now has a faculty member and majors. </w:t>
      </w:r>
      <w:r w:rsidR="00BA2117">
        <w:t>The p</w:t>
      </w:r>
      <w:r w:rsidR="00544082">
        <w:t>rogram is about</w:t>
      </w:r>
      <w:r w:rsidR="00DD0D92">
        <w:t xml:space="preserve"> a year ahead of </w:t>
      </w:r>
      <w:r w:rsidR="00DD1486">
        <w:t>schedule</w:t>
      </w:r>
      <w:r w:rsidR="005632F0">
        <w:t xml:space="preserve"> </w:t>
      </w:r>
      <w:r w:rsidR="00960936">
        <w:t>with the planned major in</w:t>
      </w:r>
      <w:r w:rsidR="005632F0">
        <w:t xml:space="preserve"> terms of cours</w:t>
      </w:r>
      <w:r w:rsidR="005C71B6">
        <w:t>es</w:t>
      </w:r>
      <w:r w:rsidR="00BA2117">
        <w:t>, t</w:t>
      </w:r>
      <w:r w:rsidR="006A4E08">
        <w:t>hus the need</w:t>
      </w:r>
      <w:r w:rsidR="00DD0D92">
        <w:t xml:space="preserve"> to bring </w:t>
      </w:r>
      <w:r w:rsidR="003F04A1">
        <w:t xml:space="preserve">this capstone course </w:t>
      </w:r>
      <w:r w:rsidR="00BA2117">
        <w:t>to Core Curriculum now. They h</w:t>
      </w:r>
      <w:r w:rsidR="00DD0D92">
        <w:t xml:space="preserve">ave a student who will need it next </w:t>
      </w:r>
      <w:r w:rsidR="00C44F5D">
        <w:t>semester</w:t>
      </w:r>
      <w:r w:rsidR="00DD0D92">
        <w:t xml:space="preserve">. </w:t>
      </w:r>
      <w:r w:rsidR="007F12B7">
        <w:t xml:space="preserve">The THEA490 course is modeled after what the art majors are currently doing in their capstone </w:t>
      </w:r>
      <w:r w:rsidR="00A000F3">
        <w:t>courses and</w:t>
      </w:r>
      <w:r w:rsidR="00FC7879">
        <w:t xml:space="preserve"> includes a lot of written material as well as public presentation</w:t>
      </w:r>
      <w:r w:rsidR="00E53226">
        <w:t>, and the reviewers for the presentations will have as reference the professional work done in the CATF</w:t>
      </w:r>
      <w:r w:rsidR="00FC7879">
        <w:t xml:space="preserve">. </w:t>
      </w:r>
      <w:r w:rsidR="007F12B7">
        <w:t xml:space="preserve"> </w:t>
      </w:r>
    </w:p>
    <w:p w14:paraId="64839EAA" w14:textId="6D10B720" w:rsidR="00B05098" w:rsidRDefault="00A44000" w:rsidP="00CB55AD">
      <w:pPr>
        <w:ind w:firstLine="720"/>
      </w:pPr>
      <w:r>
        <w:t>Floor is opened to questions and comments.</w:t>
      </w:r>
    </w:p>
    <w:p w14:paraId="29CA8E75" w14:textId="1A7391D4" w:rsidR="00C8030A" w:rsidRDefault="00B05098" w:rsidP="0011540E">
      <w:pPr>
        <w:pStyle w:val="ListParagraph"/>
        <w:numPr>
          <w:ilvl w:val="0"/>
          <w:numId w:val="5"/>
        </w:numPr>
      </w:pPr>
      <w:r>
        <w:t xml:space="preserve">Stephanie </w:t>
      </w:r>
      <w:r w:rsidR="00E037E6">
        <w:t>Slocum-Schaeffer</w:t>
      </w:r>
      <w:r w:rsidR="007A7B0D">
        <w:t xml:space="preserve"> </w:t>
      </w:r>
      <w:r w:rsidR="00A06B41">
        <w:t>suggest</w:t>
      </w:r>
      <w:r w:rsidR="0011540E">
        <w:t>s</w:t>
      </w:r>
      <w:r w:rsidR="00A06B41">
        <w:t xml:space="preserve"> that there be </w:t>
      </w:r>
      <w:r w:rsidR="007C0130">
        <w:t xml:space="preserve">included </w:t>
      </w:r>
      <w:r w:rsidR="009D0BA9">
        <w:t xml:space="preserve">clear </w:t>
      </w:r>
      <w:r w:rsidR="0011540E">
        <w:t xml:space="preserve">numerical </w:t>
      </w:r>
      <w:r w:rsidR="009D0BA9">
        <w:t>benchmark</w:t>
      </w:r>
      <w:r w:rsidR="00A06B41">
        <w:t>s</w:t>
      </w:r>
      <w:r w:rsidR="009D0BA9">
        <w:t xml:space="preserve"> </w:t>
      </w:r>
      <w:r w:rsidR="007C0130">
        <w:t>(</w:t>
      </w:r>
      <w:r w:rsidR="00BA2117">
        <w:t xml:space="preserve">e.g., </w:t>
      </w:r>
      <w:r w:rsidR="009D0BA9">
        <w:t xml:space="preserve">“80% of students </w:t>
      </w:r>
      <w:r w:rsidR="00351FCF">
        <w:t xml:space="preserve">should meet a </w:t>
      </w:r>
      <w:r w:rsidR="00A000F3">
        <w:t>specific expectation</w:t>
      </w:r>
      <w:r w:rsidR="00351FCF">
        <w:t>,</w:t>
      </w:r>
      <w:r w:rsidR="00BA2117">
        <w:t>”</w:t>
      </w:r>
      <w:r w:rsidR="00351FCF">
        <w:t xml:space="preserve"> etc.</w:t>
      </w:r>
      <w:r w:rsidR="007C0130">
        <w:t>)</w:t>
      </w:r>
      <w:r w:rsidR="00351FCF">
        <w:t xml:space="preserve"> </w:t>
      </w:r>
      <w:r w:rsidR="007C0130">
        <w:t>in place of a</w:t>
      </w:r>
      <w:r w:rsidR="00A06B41">
        <w:t xml:space="preserve"> general </w:t>
      </w:r>
      <w:r w:rsidR="007C0130">
        <w:t>mention of</w:t>
      </w:r>
      <w:r w:rsidR="00A06B41">
        <w:t xml:space="preserve"> assessment </w:t>
      </w:r>
      <w:r w:rsidR="007C0130">
        <w:t>goals</w:t>
      </w:r>
      <w:r w:rsidR="00A06B41">
        <w:t xml:space="preserve">. </w:t>
      </w:r>
      <w:r w:rsidR="0011540E">
        <w:t>The description should discuss w</w:t>
      </w:r>
      <w:r w:rsidR="00EA2FC7">
        <w:t xml:space="preserve">hat standard the assessment is being measured against. </w:t>
      </w:r>
      <w:r w:rsidR="00C32CD9">
        <w:t>Stephanie suggests consulting Laura Renninger for specific suggestions</w:t>
      </w:r>
      <w:r w:rsidR="0011540E">
        <w:t xml:space="preserve"> in wording</w:t>
      </w:r>
      <w:r w:rsidR="00C32CD9">
        <w:t>.</w:t>
      </w:r>
    </w:p>
    <w:p w14:paraId="37B15109" w14:textId="793D618F" w:rsidR="009E7124" w:rsidRPr="0022509C" w:rsidRDefault="00EC1C13" w:rsidP="0011540E">
      <w:pPr>
        <w:pStyle w:val="ListParagraph"/>
        <w:numPr>
          <w:ilvl w:val="0"/>
          <w:numId w:val="5"/>
        </w:numPr>
      </w:pPr>
      <w:r>
        <w:t>Michael Ma</w:t>
      </w:r>
      <w:r w:rsidR="00A50A22">
        <w:t xml:space="preserve">strianni asks about </w:t>
      </w:r>
      <w:r w:rsidR="00226543">
        <w:t xml:space="preserve">timing of taking the course. </w:t>
      </w:r>
      <w:r w:rsidR="0022509C">
        <w:t>McKowen</w:t>
      </w:r>
      <w:r w:rsidR="00414BEC">
        <w:t xml:space="preserve"> states that </w:t>
      </w:r>
      <w:r w:rsidR="00BA2117">
        <w:t>students</w:t>
      </w:r>
      <w:r w:rsidR="0022509C">
        <w:t xml:space="preserve"> would take the course the spring semester before graduating. If </w:t>
      </w:r>
      <w:r w:rsidR="00BA2117">
        <w:t>students</w:t>
      </w:r>
      <w:r w:rsidR="0022509C">
        <w:t xml:space="preserve"> </w:t>
      </w:r>
      <w:r w:rsidR="00DC7760">
        <w:t>are graduating in Dec</w:t>
      </w:r>
      <w:r w:rsidR="00323FFB">
        <w:t>ember,</w:t>
      </w:r>
      <w:r w:rsidR="00DC7760">
        <w:t xml:space="preserve"> </w:t>
      </w:r>
      <w:r w:rsidR="00BA2117">
        <w:t>they</w:t>
      </w:r>
      <w:r w:rsidR="0022509C">
        <w:t xml:space="preserve"> would </w:t>
      </w:r>
      <w:r w:rsidR="00DC7760">
        <w:t xml:space="preserve">take it in </w:t>
      </w:r>
      <w:r w:rsidR="00BA2117">
        <w:t xml:space="preserve">the </w:t>
      </w:r>
      <w:r w:rsidR="00DC7760">
        <w:t xml:space="preserve">spring of </w:t>
      </w:r>
      <w:r w:rsidR="00BA2117">
        <w:t>thei</w:t>
      </w:r>
      <w:r w:rsidR="00DC7760">
        <w:t>r third year.</w:t>
      </w:r>
    </w:p>
    <w:p w14:paraId="4BBEDF43" w14:textId="77777777" w:rsidR="006E4425" w:rsidRDefault="006E4425" w:rsidP="009E7124">
      <w:pPr>
        <w:rPr>
          <w:b/>
          <w:bCs/>
        </w:rPr>
      </w:pPr>
    </w:p>
    <w:p w14:paraId="42D49BDE" w14:textId="77777777" w:rsidR="00BA2117" w:rsidRPr="006E4425" w:rsidRDefault="00BA2117" w:rsidP="009E7124">
      <w:pPr>
        <w:rPr>
          <w:b/>
          <w:bCs/>
        </w:rPr>
      </w:pPr>
    </w:p>
    <w:p w14:paraId="39109B2A" w14:textId="2B708C4F" w:rsidR="006E4425" w:rsidRPr="006E4425" w:rsidRDefault="009E7124" w:rsidP="006E4425">
      <w:pPr>
        <w:pStyle w:val="ListParagraph"/>
        <w:numPr>
          <w:ilvl w:val="0"/>
          <w:numId w:val="3"/>
        </w:numPr>
        <w:rPr>
          <w:b/>
          <w:bCs/>
        </w:rPr>
      </w:pPr>
      <w:r w:rsidRPr="006E4425">
        <w:rPr>
          <w:b/>
          <w:bCs/>
        </w:rPr>
        <w:lastRenderedPageBreak/>
        <w:t>APST</w:t>
      </w:r>
    </w:p>
    <w:p w14:paraId="5721BA6F" w14:textId="2E3B6EA6" w:rsidR="009E7124" w:rsidRPr="006E4425" w:rsidRDefault="009E7124" w:rsidP="006E4425">
      <w:pPr>
        <w:ind w:left="720" w:firstLine="360"/>
      </w:pPr>
      <w:r w:rsidRPr="006E4425">
        <w:rPr>
          <w:b/>
          <w:bCs/>
        </w:rPr>
        <w:t>Add APST345 as a Tier II Arts option.</w:t>
      </w:r>
    </w:p>
    <w:p w14:paraId="72C6D7F5" w14:textId="784A8813" w:rsidR="009424E6" w:rsidRDefault="009E7124" w:rsidP="00A51C56">
      <w:pPr>
        <w:ind w:left="720"/>
      </w:pPr>
      <w:r>
        <w:t xml:space="preserve">Rachel Meads </w:t>
      </w:r>
      <w:r w:rsidR="00015227">
        <w:t xml:space="preserve">points out that this is </w:t>
      </w:r>
      <w:r>
        <w:t xml:space="preserve">Adam Booth's course. </w:t>
      </w:r>
      <w:r w:rsidR="00146DEA">
        <w:t xml:space="preserve">He is an unofficial artist-in-residence in Shepherdstown. </w:t>
      </w:r>
      <w:r w:rsidR="00A51C56">
        <w:t>It is a</w:t>
      </w:r>
      <w:r>
        <w:t>n interactive multicultural story course</w:t>
      </w:r>
      <w:r w:rsidR="00896E15">
        <w:t xml:space="preserve">. </w:t>
      </w:r>
      <w:r w:rsidR="00E56B47">
        <w:t xml:space="preserve">The course covers a variety of pockets of culture, </w:t>
      </w:r>
      <w:r w:rsidR="009424E6">
        <w:t xml:space="preserve">including local and global storytelling </w:t>
      </w:r>
      <w:r w:rsidR="00A51C56">
        <w:t>traditions, including Cherokee N</w:t>
      </w:r>
      <w:r w:rsidR="009424E6">
        <w:t>ation storytelling traditions, and those from the British Isles</w:t>
      </w:r>
      <w:r w:rsidR="001A49E2">
        <w:t xml:space="preserve"> and African American </w:t>
      </w:r>
      <w:r w:rsidR="007E001F">
        <w:t xml:space="preserve">and immigrant </w:t>
      </w:r>
      <w:r w:rsidR="001A49E2">
        <w:t>communities</w:t>
      </w:r>
      <w:r w:rsidR="009424E6">
        <w:t>.</w:t>
      </w:r>
    </w:p>
    <w:p w14:paraId="2CF987E7" w14:textId="41773304" w:rsidR="00896E15" w:rsidRDefault="00896E15" w:rsidP="00896E15">
      <w:pPr>
        <w:ind w:firstLine="720"/>
      </w:pPr>
      <w:r>
        <w:t>Floor is opened to questions and comments.</w:t>
      </w:r>
    </w:p>
    <w:p w14:paraId="0B4C53AA" w14:textId="197863F3" w:rsidR="00235C81" w:rsidRDefault="009E7124" w:rsidP="00BF60C2">
      <w:pPr>
        <w:pStyle w:val="ListParagraph"/>
        <w:numPr>
          <w:ilvl w:val="0"/>
          <w:numId w:val="7"/>
        </w:numPr>
      </w:pPr>
      <w:r>
        <w:t>Karen Adams mentions that the title is too long</w:t>
      </w:r>
      <w:r w:rsidR="00105CCC">
        <w:t xml:space="preserve"> and will probably </w:t>
      </w:r>
      <w:r w:rsidR="00A51C56">
        <w:t xml:space="preserve">need to </w:t>
      </w:r>
      <w:r w:rsidR="00105CCC">
        <w:t>be shortened</w:t>
      </w:r>
      <w:r w:rsidR="00A51C56">
        <w:t xml:space="preserve"> to appear on the University’s course schedule</w:t>
      </w:r>
      <w:r>
        <w:t xml:space="preserve">. </w:t>
      </w:r>
      <w:r w:rsidR="00A51C56">
        <w:t>The l</w:t>
      </w:r>
      <w:r w:rsidR="00934FF6">
        <w:t>imit is about 27 to 28 characters.</w:t>
      </w:r>
    </w:p>
    <w:p w14:paraId="422772B9" w14:textId="77777777" w:rsidR="009E7124" w:rsidRDefault="009E7124" w:rsidP="00BF60C2"/>
    <w:p w14:paraId="0A325656" w14:textId="5CA51BB9" w:rsidR="00384E47" w:rsidRDefault="00593C3F" w:rsidP="00384E47">
      <w:pPr>
        <w:rPr>
          <w:b/>
        </w:rPr>
      </w:pPr>
      <w:r>
        <w:rPr>
          <w:b/>
        </w:rPr>
        <w:t>V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Old Business</w:t>
      </w:r>
    </w:p>
    <w:p w14:paraId="452567E4" w14:textId="5BBE78FC" w:rsidR="008571B1" w:rsidRPr="008571B1" w:rsidRDefault="008571B1" w:rsidP="00384E47">
      <w:pPr>
        <w:rPr>
          <w:bCs/>
        </w:rPr>
      </w:pPr>
      <w:r>
        <w:rPr>
          <w:b/>
        </w:rPr>
        <w:tab/>
      </w:r>
      <w:r w:rsidRPr="008571B1">
        <w:rPr>
          <w:bCs/>
        </w:rPr>
        <w:t>No old business items were addressed.</w:t>
      </w:r>
    </w:p>
    <w:p w14:paraId="4826CFD9" w14:textId="77777777" w:rsidR="00384E47" w:rsidRDefault="00384E47" w:rsidP="00384E47"/>
    <w:p w14:paraId="140090ED" w14:textId="77777777" w:rsidR="00384E47" w:rsidRDefault="00593C3F" w:rsidP="00384E47">
      <w:pPr>
        <w:rPr>
          <w:b/>
        </w:rPr>
      </w:pPr>
      <w:r>
        <w:rPr>
          <w:b/>
        </w:rPr>
        <w:t>VI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14:paraId="67AFD193" w14:textId="063C2726" w:rsidR="005E2F17" w:rsidRPr="005F63CE" w:rsidRDefault="008C3C0C" w:rsidP="005F63CE">
      <w:pPr>
        <w:ind w:left="720"/>
      </w:pPr>
      <w:r w:rsidRPr="00647E75">
        <w:t>Tim</w:t>
      </w:r>
      <w:r w:rsidR="008571B1">
        <w:t xml:space="preserve"> has heard that </w:t>
      </w:r>
      <w:r w:rsidR="00C7735D" w:rsidRPr="00647E75">
        <w:t xml:space="preserve">Nursing needs </w:t>
      </w:r>
      <w:r w:rsidR="008571B1">
        <w:t>B</w:t>
      </w:r>
      <w:r w:rsidR="00C7735D" w:rsidRPr="00647E75">
        <w:t>iology to</w:t>
      </w:r>
      <w:r w:rsidR="008571B1">
        <w:t xml:space="preserve"> bring some proposals through.</w:t>
      </w:r>
      <w:r w:rsidR="00A51C56">
        <w:t xml:space="preserve"> </w:t>
      </w:r>
      <w:proofErr w:type="spellStart"/>
      <w:r w:rsidR="00A51C56">
        <w:t>Syt</w:t>
      </w:r>
      <w:r w:rsidR="00C7735D" w:rsidRPr="00647E75">
        <w:t>il</w:t>
      </w:r>
      <w:proofErr w:type="spellEnd"/>
      <w:r w:rsidR="00C7735D" w:rsidRPr="00647E75">
        <w:t xml:space="preserve"> Murphy </w:t>
      </w:r>
      <w:r w:rsidR="001D0414">
        <w:t>will</w:t>
      </w:r>
      <w:r w:rsidR="00C7735D" w:rsidRPr="00647E75">
        <w:t xml:space="preserve"> ping </w:t>
      </w:r>
      <w:r w:rsidR="001D0414">
        <w:t>David Wing</w:t>
      </w:r>
      <w:r w:rsidR="00C7735D" w:rsidRPr="00647E75">
        <w:t xml:space="preserve"> to talk to Nursing.</w:t>
      </w:r>
      <w:r w:rsidR="00383C27">
        <w:t xml:space="preserve"> Nursing proposals are currently going through C&amp;I but are stalled </w:t>
      </w:r>
      <w:r w:rsidR="005E56B9">
        <w:t xml:space="preserve">until the Core Curriculum changes from Biology </w:t>
      </w:r>
      <w:r w:rsidR="009C75AE">
        <w:t>take place.</w:t>
      </w:r>
      <w:r w:rsidR="00C7735D" w:rsidRPr="00647E75">
        <w:t xml:space="preserve"> </w:t>
      </w:r>
      <w:r w:rsidR="00D51A17" w:rsidRPr="00647E75">
        <w:t xml:space="preserve">Karen </w:t>
      </w:r>
      <w:r w:rsidR="006B76BA">
        <w:t xml:space="preserve">Adams </w:t>
      </w:r>
      <w:r w:rsidR="002C6173">
        <w:t>mentions that Scott B</w:t>
      </w:r>
      <w:r w:rsidR="00444304" w:rsidRPr="00647E75">
        <w:t xml:space="preserve">eard is </w:t>
      </w:r>
      <w:r w:rsidR="002C6173">
        <w:t xml:space="preserve">aware of the situation and </w:t>
      </w:r>
      <w:r w:rsidR="007D3986">
        <w:t xml:space="preserve">has contacted </w:t>
      </w:r>
      <w:r w:rsidR="00E2011E">
        <w:t xml:space="preserve">Dean </w:t>
      </w:r>
      <w:r w:rsidR="007D3986">
        <w:t>Warburton about the situation.</w:t>
      </w:r>
      <w:r w:rsidR="00444304" w:rsidRPr="00647E75">
        <w:t xml:space="preserve"> </w:t>
      </w:r>
    </w:p>
    <w:p w14:paraId="5F07D5E2" w14:textId="77777777" w:rsidR="005E2F17" w:rsidRDefault="005E2F17" w:rsidP="00384E47">
      <w:pPr>
        <w:rPr>
          <w:b/>
        </w:rPr>
      </w:pPr>
    </w:p>
    <w:p w14:paraId="621D831D" w14:textId="4CB68AE3" w:rsidR="00647E75" w:rsidRDefault="005F63CE" w:rsidP="00384E47">
      <w:r>
        <w:t xml:space="preserve">Motion to adjourn at </w:t>
      </w:r>
      <w:r w:rsidR="00647E75">
        <w:t>4:25 p</w:t>
      </w:r>
      <w:r w:rsidR="00A51C56">
        <w:t>.</w:t>
      </w:r>
      <w:r w:rsidR="00647E75">
        <w:t xml:space="preserve">m. </w:t>
      </w:r>
      <w:r>
        <w:t>Seconded and passed.</w:t>
      </w:r>
    </w:p>
    <w:p w14:paraId="1B6611EC" w14:textId="35CA3838" w:rsidR="00A03DB5" w:rsidRDefault="00A03DB5" w:rsidP="00384E47"/>
    <w:p w14:paraId="29DB79A3" w14:textId="14B230D0" w:rsidR="00A03DB5" w:rsidRPr="002F68EA" w:rsidRDefault="002F68EA" w:rsidP="00384E47">
      <w:pPr>
        <w:rPr>
          <w:b/>
          <w:bCs/>
        </w:rPr>
      </w:pPr>
      <w:r>
        <w:rPr>
          <w:b/>
          <w:bCs/>
        </w:rPr>
        <w:t>Respectfully s</w:t>
      </w:r>
      <w:r w:rsidR="00A03DB5" w:rsidRPr="002F68EA">
        <w:rPr>
          <w:b/>
          <w:bCs/>
        </w:rPr>
        <w:t>ubmitte</w:t>
      </w:r>
      <w:r>
        <w:rPr>
          <w:b/>
          <w:bCs/>
        </w:rPr>
        <w:t>d,</w:t>
      </w:r>
    </w:p>
    <w:p w14:paraId="647288A4" w14:textId="19846ACF" w:rsidR="00A03DB5" w:rsidRPr="002F68EA" w:rsidRDefault="00A03DB5" w:rsidP="00384E47">
      <w:pPr>
        <w:rPr>
          <w:b/>
          <w:bCs/>
        </w:rPr>
      </w:pPr>
      <w:r w:rsidRPr="002F68EA">
        <w:rPr>
          <w:b/>
          <w:bCs/>
        </w:rPr>
        <w:t>Brad Hamann</w:t>
      </w:r>
    </w:p>
    <w:p w14:paraId="080235CF" w14:textId="63572551" w:rsidR="00A03DB5" w:rsidRPr="002F68EA" w:rsidRDefault="00A03DB5" w:rsidP="00384E47">
      <w:pPr>
        <w:rPr>
          <w:b/>
          <w:bCs/>
        </w:rPr>
      </w:pPr>
      <w:r w:rsidRPr="002F68EA">
        <w:rPr>
          <w:b/>
          <w:bCs/>
        </w:rPr>
        <w:t>Assistant Professor of Art</w:t>
      </w:r>
    </w:p>
    <w:sectPr w:rsidR="00A03DB5" w:rsidRPr="002F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63E8"/>
    <w:multiLevelType w:val="hybridMultilevel"/>
    <w:tmpl w:val="EA7C1A2C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B77D9"/>
    <w:multiLevelType w:val="hybridMultilevel"/>
    <w:tmpl w:val="13C61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057FC6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A7FC8"/>
    <w:multiLevelType w:val="hybridMultilevel"/>
    <w:tmpl w:val="DAE4E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4E27E7"/>
    <w:multiLevelType w:val="hybridMultilevel"/>
    <w:tmpl w:val="3612AD0A"/>
    <w:lvl w:ilvl="0" w:tplc="D258F8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03660"/>
    <w:rsid w:val="00015227"/>
    <w:rsid w:val="000238EE"/>
    <w:rsid w:val="00027B31"/>
    <w:rsid w:val="000972FF"/>
    <w:rsid w:val="000B4F34"/>
    <w:rsid w:val="00105CCC"/>
    <w:rsid w:val="001133FE"/>
    <w:rsid w:val="0011540E"/>
    <w:rsid w:val="00134029"/>
    <w:rsid w:val="0013530D"/>
    <w:rsid w:val="00146DEA"/>
    <w:rsid w:val="001524F4"/>
    <w:rsid w:val="00190CB5"/>
    <w:rsid w:val="001A1EE1"/>
    <w:rsid w:val="001A49E2"/>
    <w:rsid w:val="001B3CAE"/>
    <w:rsid w:val="001D0414"/>
    <w:rsid w:val="001D1E43"/>
    <w:rsid w:val="002126A6"/>
    <w:rsid w:val="0022509C"/>
    <w:rsid w:val="00226543"/>
    <w:rsid w:val="00230C0A"/>
    <w:rsid w:val="00235C81"/>
    <w:rsid w:val="002443AF"/>
    <w:rsid w:val="00244453"/>
    <w:rsid w:val="00263456"/>
    <w:rsid w:val="0027178C"/>
    <w:rsid w:val="002836FF"/>
    <w:rsid w:val="00283B7E"/>
    <w:rsid w:val="002C6173"/>
    <w:rsid w:val="002F51EA"/>
    <w:rsid w:val="002F68EA"/>
    <w:rsid w:val="003230E3"/>
    <w:rsid w:val="00323FFB"/>
    <w:rsid w:val="00324A1E"/>
    <w:rsid w:val="00334EC1"/>
    <w:rsid w:val="00336947"/>
    <w:rsid w:val="00337C31"/>
    <w:rsid w:val="00351FCF"/>
    <w:rsid w:val="00383C27"/>
    <w:rsid w:val="00384E47"/>
    <w:rsid w:val="003935F0"/>
    <w:rsid w:val="003948FC"/>
    <w:rsid w:val="003F04A1"/>
    <w:rsid w:val="00414A26"/>
    <w:rsid w:val="00414BEC"/>
    <w:rsid w:val="004319F6"/>
    <w:rsid w:val="00444304"/>
    <w:rsid w:val="00470A37"/>
    <w:rsid w:val="004A0ABA"/>
    <w:rsid w:val="004D012D"/>
    <w:rsid w:val="004F658F"/>
    <w:rsid w:val="00521FE9"/>
    <w:rsid w:val="00544082"/>
    <w:rsid w:val="005632F0"/>
    <w:rsid w:val="00567CA2"/>
    <w:rsid w:val="00580F28"/>
    <w:rsid w:val="00582506"/>
    <w:rsid w:val="00593C3F"/>
    <w:rsid w:val="005C71B6"/>
    <w:rsid w:val="005D451B"/>
    <w:rsid w:val="005E2F17"/>
    <w:rsid w:val="005E56B9"/>
    <w:rsid w:val="005F63CE"/>
    <w:rsid w:val="00613105"/>
    <w:rsid w:val="00615FE8"/>
    <w:rsid w:val="00647E75"/>
    <w:rsid w:val="00655471"/>
    <w:rsid w:val="00693CD9"/>
    <w:rsid w:val="006A4E08"/>
    <w:rsid w:val="006B76BA"/>
    <w:rsid w:val="006C4810"/>
    <w:rsid w:val="006E4425"/>
    <w:rsid w:val="007021D0"/>
    <w:rsid w:val="00740B0D"/>
    <w:rsid w:val="0075690C"/>
    <w:rsid w:val="0076241F"/>
    <w:rsid w:val="007706DD"/>
    <w:rsid w:val="00793AAB"/>
    <w:rsid w:val="0079561D"/>
    <w:rsid w:val="007A591F"/>
    <w:rsid w:val="007A7B0D"/>
    <w:rsid w:val="007C0130"/>
    <w:rsid w:val="007C6ADD"/>
    <w:rsid w:val="007D3986"/>
    <w:rsid w:val="007D475B"/>
    <w:rsid w:val="007E001F"/>
    <w:rsid w:val="007E23F1"/>
    <w:rsid w:val="007F12B7"/>
    <w:rsid w:val="007F53C6"/>
    <w:rsid w:val="007F7AE7"/>
    <w:rsid w:val="00806731"/>
    <w:rsid w:val="00826530"/>
    <w:rsid w:val="008571B1"/>
    <w:rsid w:val="00896E15"/>
    <w:rsid w:val="008A70F5"/>
    <w:rsid w:val="008C2BC1"/>
    <w:rsid w:val="008C3C0C"/>
    <w:rsid w:val="008F1675"/>
    <w:rsid w:val="008F3347"/>
    <w:rsid w:val="009318E3"/>
    <w:rsid w:val="00934FF6"/>
    <w:rsid w:val="00937A07"/>
    <w:rsid w:val="009424E6"/>
    <w:rsid w:val="0095165F"/>
    <w:rsid w:val="00960936"/>
    <w:rsid w:val="00990E1C"/>
    <w:rsid w:val="009A3A44"/>
    <w:rsid w:val="009C75AE"/>
    <w:rsid w:val="009D0BA9"/>
    <w:rsid w:val="009E7124"/>
    <w:rsid w:val="009F5B8E"/>
    <w:rsid w:val="00A000F3"/>
    <w:rsid w:val="00A03DB5"/>
    <w:rsid w:val="00A06B41"/>
    <w:rsid w:val="00A25BC5"/>
    <w:rsid w:val="00A43173"/>
    <w:rsid w:val="00A44000"/>
    <w:rsid w:val="00A50A22"/>
    <w:rsid w:val="00A51C56"/>
    <w:rsid w:val="00A5339B"/>
    <w:rsid w:val="00A571BD"/>
    <w:rsid w:val="00A576F3"/>
    <w:rsid w:val="00A92FCD"/>
    <w:rsid w:val="00AC1A13"/>
    <w:rsid w:val="00AE636A"/>
    <w:rsid w:val="00B04768"/>
    <w:rsid w:val="00B05098"/>
    <w:rsid w:val="00B3152F"/>
    <w:rsid w:val="00B43B46"/>
    <w:rsid w:val="00B45EB8"/>
    <w:rsid w:val="00BA2117"/>
    <w:rsid w:val="00BA2C13"/>
    <w:rsid w:val="00BB4979"/>
    <w:rsid w:val="00BC0D93"/>
    <w:rsid w:val="00BF3DF6"/>
    <w:rsid w:val="00BF5D5A"/>
    <w:rsid w:val="00BF60C2"/>
    <w:rsid w:val="00C01ECD"/>
    <w:rsid w:val="00C26126"/>
    <w:rsid w:val="00C32CD9"/>
    <w:rsid w:val="00C32F09"/>
    <w:rsid w:val="00C44F5D"/>
    <w:rsid w:val="00C45638"/>
    <w:rsid w:val="00C47AC4"/>
    <w:rsid w:val="00C7735D"/>
    <w:rsid w:val="00C8030A"/>
    <w:rsid w:val="00C83132"/>
    <w:rsid w:val="00CB55AD"/>
    <w:rsid w:val="00CE0136"/>
    <w:rsid w:val="00D023F1"/>
    <w:rsid w:val="00D13554"/>
    <w:rsid w:val="00D14519"/>
    <w:rsid w:val="00D26A65"/>
    <w:rsid w:val="00D31C9E"/>
    <w:rsid w:val="00D32116"/>
    <w:rsid w:val="00D3659B"/>
    <w:rsid w:val="00D412F3"/>
    <w:rsid w:val="00D51A17"/>
    <w:rsid w:val="00D644E4"/>
    <w:rsid w:val="00D736E2"/>
    <w:rsid w:val="00D844D4"/>
    <w:rsid w:val="00D9256A"/>
    <w:rsid w:val="00DA0026"/>
    <w:rsid w:val="00DA32FB"/>
    <w:rsid w:val="00DB3997"/>
    <w:rsid w:val="00DC4012"/>
    <w:rsid w:val="00DC7760"/>
    <w:rsid w:val="00DD0D92"/>
    <w:rsid w:val="00DD1486"/>
    <w:rsid w:val="00DD2EFA"/>
    <w:rsid w:val="00DE7F83"/>
    <w:rsid w:val="00DF4350"/>
    <w:rsid w:val="00E01CD7"/>
    <w:rsid w:val="00E037E6"/>
    <w:rsid w:val="00E04918"/>
    <w:rsid w:val="00E1210E"/>
    <w:rsid w:val="00E2011E"/>
    <w:rsid w:val="00E42E51"/>
    <w:rsid w:val="00E445A0"/>
    <w:rsid w:val="00E46945"/>
    <w:rsid w:val="00E53226"/>
    <w:rsid w:val="00E54070"/>
    <w:rsid w:val="00E56B47"/>
    <w:rsid w:val="00EA2FC7"/>
    <w:rsid w:val="00EA75D8"/>
    <w:rsid w:val="00EC1C13"/>
    <w:rsid w:val="00EE5E09"/>
    <w:rsid w:val="00F12232"/>
    <w:rsid w:val="00F2654A"/>
    <w:rsid w:val="00F442F8"/>
    <w:rsid w:val="00F54A09"/>
    <w:rsid w:val="00F70EA9"/>
    <w:rsid w:val="00F77D63"/>
    <w:rsid w:val="00F879FB"/>
    <w:rsid w:val="00FC5716"/>
    <w:rsid w:val="00FC7879"/>
    <w:rsid w:val="00FE2CE8"/>
    <w:rsid w:val="00FE4E24"/>
    <w:rsid w:val="00FE7030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5202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timbo</cp:lastModifiedBy>
  <cp:revision>7</cp:revision>
  <dcterms:created xsi:type="dcterms:W3CDTF">2019-11-14T21:22:00Z</dcterms:created>
  <dcterms:modified xsi:type="dcterms:W3CDTF">2020-06-11T15:56:00Z</dcterms:modified>
</cp:coreProperties>
</file>