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A2" w:rsidRDefault="00C72EFD" w:rsidP="00C72EFD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C72EFD" w:rsidRDefault="00C72EFD" w:rsidP="00C72EF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January 28, 2019, Cumberland Room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attendance: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Senate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Hippensteel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Cindy Vance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:rsidR="00C72EFD" w:rsidRDefault="00C72EFD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College of Natural Sciences </w:t>
      </w:r>
      <w:r w:rsidR="00D92B2A">
        <w:rPr>
          <w:sz w:val="24"/>
          <w:szCs w:val="24"/>
        </w:rPr>
        <w:t>and Mathematics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Scott Beard, Provost, Academic Affairs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Mark Cantrell, Honors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Ms. Kristen Lorenz, Admissions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Christopher Lovelace, Core Curriculum Committee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Ms. Tracy Seffers, Registrar</w:t>
      </w:r>
    </w:p>
    <w:p w:rsidR="00D92B2A" w:rsidRDefault="00D92B2A" w:rsidP="00C72EFD">
      <w:pPr>
        <w:spacing w:after="0" w:line="240" w:lineRule="auto"/>
        <w:rPr>
          <w:sz w:val="24"/>
          <w:szCs w:val="24"/>
        </w:rPr>
      </w:pPr>
    </w:p>
    <w:p w:rsidR="00D92B2A" w:rsidRDefault="00D92B2A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27130C" w:rsidRDefault="0027130C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Robert Anthony, Sociology</w:t>
      </w:r>
    </w:p>
    <w:p w:rsidR="0027130C" w:rsidRDefault="0027130C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Jeffrey Groff, Environmental and Physical Sciences</w:t>
      </w:r>
    </w:p>
    <w:p w:rsidR="0027130C" w:rsidRDefault="0027130C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Kathleen Reid, Economics and Finance</w:t>
      </w:r>
    </w:p>
    <w:p w:rsidR="0027130C" w:rsidRDefault="0027130C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Julia Sandy, History</w:t>
      </w:r>
    </w:p>
    <w:p w:rsidR="0027130C" w:rsidRDefault="0027130C" w:rsidP="00C72EFD">
      <w:pPr>
        <w:spacing w:after="0" w:line="240" w:lineRule="auto"/>
        <w:rPr>
          <w:sz w:val="24"/>
          <w:szCs w:val="24"/>
        </w:rPr>
      </w:pPr>
    </w:p>
    <w:p w:rsidR="0027130C" w:rsidRDefault="0027130C" w:rsidP="00C72EF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December 10, 2019 minutes </w:t>
      </w:r>
      <w:r w:rsidR="00B41DAE">
        <w:rPr>
          <w:sz w:val="24"/>
          <w:szCs w:val="24"/>
        </w:rPr>
        <w:t xml:space="preserve">as presented.  </w:t>
      </w:r>
      <w:r w:rsidR="00B41DAE">
        <w:rPr>
          <w:b/>
          <w:sz w:val="24"/>
          <w:szCs w:val="24"/>
        </w:rPr>
        <w:t>S/P</w:t>
      </w:r>
    </w:p>
    <w:p w:rsidR="00B41DAE" w:rsidRDefault="00B41DAE" w:rsidP="00C72EFD">
      <w:pPr>
        <w:spacing w:after="0" w:line="240" w:lineRule="auto"/>
        <w:rPr>
          <w:sz w:val="24"/>
          <w:szCs w:val="24"/>
        </w:rPr>
      </w:pPr>
    </w:p>
    <w:p w:rsidR="00B41DAE" w:rsidRDefault="00B41DAE" w:rsidP="00C72E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Core Curriculum Committee Report</w:t>
      </w:r>
    </w:p>
    <w:p w:rsidR="00B41DAE" w:rsidRDefault="00B41DAE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FINC 250 was approved </w:t>
      </w:r>
      <w:r w:rsidR="00DE2AEF">
        <w:rPr>
          <w:sz w:val="24"/>
          <w:szCs w:val="24"/>
        </w:rPr>
        <w:t>for WE</w:t>
      </w:r>
      <w:r>
        <w:rPr>
          <w:sz w:val="24"/>
          <w:szCs w:val="24"/>
        </w:rPr>
        <w:t xml:space="preserve"> credit.  GWST 201 was approved for SO, CK and MD credit.</w:t>
      </w:r>
    </w:p>
    <w:p w:rsidR="00B41DAE" w:rsidRDefault="00E73982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CCC also voted to elect its Chair from its members. This will be brought before the Assembly for approval</w:t>
      </w:r>
      <w:r w:rsidR="00B41DAE">
        <w:rPr>
          <w:sz w:val="24"/>
          <w:szCs w:val="24"/>
        </w:rPr>
        <w:t>.</w:t>
      </w:r>
    </w:p>
    <w:p w:rsidR="00B41DAE" w:rsidRDefault="00B41DAE" w:rsidP="00C72EFD">
      <w:pPr>
        <w:spacing w:after="0" w:line="240" w:lineRule="auto"/>
        <w:rPr>
          <w:sz w:val="24"/>
          <w:szCs w:val="24"/>
        </w:rPr>
      </w:pPr>
    </w:p>
    <w:p w:rsidR="00B41DAE" w:rsidRDefault="00D369E7" w:rsidP="00C72E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Reads</w:t>
      </w:r>
    </w:p>
    <w:p w:rsidR="00B41DAE" w:rsidRDefault="00B41DAE" w:rsidP="00C72EF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Sociology &amp; Geography</w:t>
      </w:r>
    </w:p>
    <w:p w:rsidR="00B41DAE" w:rsidRDefault="00B41DAE" w:rsidP="00C72E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</w:t>
      </w:r>
      <w:r w:rsidR="00E72C37">
        <w:rPr>
          <w:sz w:val="24"/>
          <w:szCs w:val="24"/>
        </w:rPr>
        <w:t xml:space="preserve"> Change</w:t>
      </w:r>
      <w:r>
        <w:rPr>
          <w:sz w:val="24"/>
          <w:szCs w:val="24"/>
        </w:rPr>
        <w:t>, Sociology BS on 2</w:t>
      </w:r>
      <w:r w:rsidRPr="00B41DA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B41DAE" w:rsidRDefault="00B41DAE" w:rsidP="00C72EFD">
      <w:pPr>
        <w:spacing w:after="0" w:line="240" w:lineRule="auto"/>
        <w:rPr>
          <w:b/>
          <w:sz w:val="24"/>
          <w:szCs w:val="24"/>
        </w:rPr>
      </w:pPr>
    </w:p>
    <w:p w:rsidR="00E75E8F" w:rsidRDefault="00E75E8F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E75E8F" w:rsidRDefault="00E75E8F" w:rsidP="00C72E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ANTH 390, Native American Ethnography on 2</w:t>
      </w:r>
      <w:r w:rsidRPr="00E75E8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E75E8F" w:rsidRDefault="00E75E8F" w:rsidP="00C72EF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 w:rsidR="00DE2AEF">
        <w:rPr>
          <w:sz w:val="24"/>
          <w:szCs w:val="24"/>
        </w:rPr>
        <w:t xml:space="preserve"> was made to </w:t>
      </w:r>
      <w:r w:rsidR="00DE2AEF" w:rsidRPr="00E17B03">
        <w:rPr>
          <w:sz w:val="24"/>
          <w:szCs w:val="24"/>
          <w:u w:val="single"/>
        </w:rPr>
        <w:t>table</w:t>
      </w:r>
      <w:r>
        <w:rPr>
          <w:sz w:val="24"/>
          <w:szCs w:val="24"/>
        </w:rPr>
        <w:t xml:space="preserve"> SOCI 324, Introduction to Social Statistics 2</w:t>
      </w:r>
      <w:r w:rsidRPr="00E75E8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Motion failed.</w:t>
      </w:r>
    </w:p>
    <w:p w:rsidR="00E75E8F" w:rsidRDefault="00E75E8F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75E8F" w:rsidRDefault="00E75E8F" w:rsidP="00C72EFD">
      <w:pPr>
        <w:spacing w:after="0" w:line="240" w:lineRule="auto"/>
        <w:rPr>
          <w:sz w:val="24"/>
          <w:szCs w:val="24"/>
        </w:rPr>
      </w:pPr>
      <w:r w:rsidRPr="00DE2AEF">
        <w:rPr>
          <w:b/>
          <w:sz w:val="24"/>
          <w:szCs w:val="24"/>
        </w:rPr>
        <w:lastRenderedPageBreak/>
        <w:t>Discussion</w:t>
      </w:r>
      <w:r w:rsidR="00F67C8A">
        <w:rPr>
          <w:sz w:val="24"/>
          <w:szCs w:val="24"/>
        </w:rPr>
        <w:t xml:space="preserve">: </w:t>
      </w:r>
      <w:r w:rsidR="007067BE" w:rsidRPr="007067BE">
        <w:rPr>
          <w:sz w:val="24"/>
          <w:szCs w:val="24"/>
        </w:rPr>
        <w:t xml:space="preserve">Shepherd currently offers multiple statistics courses. Dr. Adams argued that there needs to be more consistency of numbers, levels, credits, and prerequisites.  She distributed a document laying out the complicated issues and argued that making SOCI 324 a four-credit class only further complicated the inconsistencies. A committee member suggested review of statistic courses at peer schools in WV and COPLAC, as well as HEPC and Shepherd’s math policies. Much discussion followed, including a proposal to table the approval of SOCI 324 and have the Sociology Department discuss options like a separate one-credit lab. </w:t>
      </w:r>
      <w:r w:rsidR="005F1953">
        <w:rPr>
          <w:sz w:val="24"/>
          <w:szCs w:val="24"/>
        </w:rPr>
        <w:t xml:space="preserve">Dr. Anthony said that since he is the one who teaches the class, the Department </w:t>
      </w:r>
      <w:r w:rsidR="004D7328">
        <w:rPr>
          <w:sz w:val="24"/>
          <w:szCs w:val="24"/>
        </w:rPr>
        <w:t xml:space="preserve">would </w:t>
      </w:r>
      <w:r w:rsidR="005F1953">
        <w:rPr>
          <w:sz w:val="24"/>
          <w:szCs w:val="24"/>
        </w:rPr>
        <w:t>follow his suggestion and would support the proposal as is. Thus, tabling the motion would not change the proposal.</w:t>
      </w:r>
      <w:r w:rsidR="007067BE" w:rsidRPr="007067BE">
        <w:rPr>
          <w:sz w:val="24"/>
          <w:szCs w:val="24"/>
        </w:rPr>
        <w:t xml:space="preserve">  </w:t>
      </w:r>
      <w:r w:rsidR="005F1953" w:rsidRPr="007067BE">
        <w:rPr>
          <w:sz w:val="24"/>
          <w:szCs w:val="24"/>
        </w:rPr>
        <w:t>Dr. Vance noted that if the proposal is not expected to c</w:t>
      </w:r>
      <w:r w:rsidR="005F1953">
        <w:rPr>
          <w:sz w:val="24"/>
          <w:szCs w:val="24"/>
        </w:rPr>
        <w:t xml:space="preserve">hange, </w:t>
      </w:r>
      <w:r w:rsidR="005F1953" w:rsidRPr="007067BE">
        <w:rPr>
          <w:sz w:val="24"/>
          <w:szCs w:val="24"/>
        </w:rPr>
        <w:t xml:space="preserve">the motion should </w:t>
      </w:r>
      <w:r w:rsidR="005F1953">
        <w:rPr>
          <w:sz w:val="24"/>
          <w:szCs w:val="24"/>
        </w:rPr>
        <w:t xml:space="preserve">not </w:t>
      </w:r>
      <w:r w:rsidR="005F1953" w:rsidRPr="007067BE">
        <w:rPr>
          <w:sz w:val="24"/>
          <w:szCs w:val="24"/>
        </w:rPr>
        <w:t>be tabled.</w:t>
      </w:r>
      <w:r w:rsidR="005F1953">
        <w:rPr>
          <w:sz w:val="24"/>
          <w:szCs w:val="24"/>
        </w:rPr>
        <w:t xml:space="preserve"> </w:t>
      </w:r>
      <w:r w:rsidR="007067BE" w:rsidRPr="007067BE">
        <w:rPr>
          <w:sz w:val="24"/>
          <w:szCs w:val="24"/>
        </w:rPr>
        <w:t xml:space="preserve">Dr. Beard noted that, because of accreditation, we need to be cautious about inconsistencies regarding the numbering, credit hours, and prerequisites for Statistics classes. </w:t>
      </w:r>
    </w:p>
    <w:p w:rsidR="00DE2AEF" w:rsidRDefault="00DE2AEF" w:rsidP="00C72EFD">
      <w:pPr>
        <w:spacing w:after="0" w:line="240" w:lineRule="auto"/>
        <w:rPr>
          <w:sz w:val="24"/>
          <w:szCs w:val="24"/>
        </w:rPr>
      </w:pPr>
    </w:p>
    <w:p w:rsidR="00EA1D71" w:rsidRDefault="00E73982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A1D71">
        <w:rPr>
          <w:b/>
          <w:sz w:val="24"/>
          <w:szCs w:val="24"/>
        </w:rPr>
        <w:t xml:space="preserve">motion </w:t>
      </w:r>
      <w:r w:rsidR="00EA1D71">
        <w:rPr>
          <w:sz w:val="24"/>
          <w:szCs w:val="24"/>
        </w:rPr>
        <w:t>was made to approve SOCI 324</w:t>
      </w:r>
      <w:r w:rsidR="00460454">
        <w:rPr>
          <w:sz w:val="24"/>
          <w:szCs w:val="24"/>
        </w:rPr>
        <w:t xml:space="preserve"> using paper ballots</w:t>
      </w:r>
      <w:r w:rsidR="00EA1D71">
        <w:rPr>
          <w:sz w:val="24"/>
          <w:szCs w:val="24"/>
        </w:rPr>
        <w:t xml:space="preserve">.  </w:t>
      </w:r>
      <w:r w:rsidR="00460454">
        <w:rPr>
          <w:b/>
          <w:sz w:val="24"/>
          <w:szCs w:val="24"/>
        </w:rPr>
        <w:t>Motion passed.</w:t>
      </w:r>
    </w:p>
    <w:p w:rsidR="00E17B03" w:rsidRDefault="00EA1D71" w:rsidP="00C7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were</w:t>
      </w:r>
      <w:r w:rsidR="00E17B03">
        <w:rPr>
          <w:sz w:val="24"/>
          <w:szCs w:val="24"/>
        </w:rPr>
        <w:t xml:space="preserve"> 9 approvals and 1 deny.</w:t>
      </w:r>
    </w:p>
    <w:p w:rsidR="00E17B03" w:rsidRDefault="00E17B03" w:rsidP="00C72EFD">
      <w:pPr>
        <w:spacing w:after="0" w:line="240" w:lineRule="auto"/>
        <w:rPr>
          <w:sz w:val="24"/>
          <w:szCs w:val="24"/>
        </w:rPr>
      </w:pPr>
    </w:p>
    <w:p w:rsidR="00E17B03" w:rsidRDefault="00E17B03" w:rsidP="00C72EF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Mathematics</w:t>
      </w:r>
    </w:p>
    <w:p w:rsidR="00E17B03" w:rsidRDefault="00E17B03" w:rsidP="00C72EF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 w:rsidR="00EA1D71">
        <w:rPr>
          <w:sz w:val="24"/>
          <w:szCs w:val="24"/>
        </w:rPr>
        <w:t xml:space="preserve"> was made to approve</w:t>
      </w:r>
      <w:r>
        <w:rPr>
          <w:sz w:val="24"/>
          <w:szCs w:val="24"/>
        </w:rPr>
        <w:t xml:space="preserve"> Course Changes on 2</w:t>
      </w:r>
      <w:r w:rsidRPr="00E17B0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E17B03" w:rsidRDefault="00E17B03" w:rsidP="00E17B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101A Fundamental Mathematics I</w:t>
      </w:r>
    </w:p>
    <w:p w:rsidR="00E17B03" w:rsidRDefault="00E17B03" w:rsidP="00E17B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101B Fundamental Mathematics 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17B03" w:rsidRDefault="00E17B03" w:rsidP="00E17B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MATH </w:t>
      </w:r>
      <w:proofErr w:type="gramStart"/>
      <w:r>
        <w:rPr>
          <w:sz w:val="24"/>
          <w:szCs w:val="24"/>
        </w:rPr>
        <w:t>101 Fundamental Mathematics</w:t>
      </w:r>
      <w:proofErr w:type="gramEnd"/>
    </w:p>
    <w:p w:rsidR="00EA1D71" w:rsidRDefault="00EA1D71" w:rsidP="00E17B03">
      <w:pPr>
        <w:spacing w:after="0" w:line="240" w:lineRule="auto"/>
        <w:rPr>
          <w:sz w:val="24"/>
          <w:szCs w:val="24"/>
        </w:rPr>
      </w:pPr>
    </w:p>
    <w:p w:rsidR="00EA1D71" w:rsidRDefault="00EA1D71" w:rsidP="00E17B0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</w:t>
      </w:r>
    </w:p>
    <w:p w:rsidR="00EA1D71" w:rsidRDefault="00D369E7" w:rsidP="00E17B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Changes, HPPH Public History and HPPH Historic Preservation on 2</w:t>
      </w:r>
      <w:r w:rsidRPr="00D369E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D369E7" w:rsidRDefault="00D369E7" w:rsidP="00E17B03">
      <w:pPr>
        <w:spacing w:after="0" w:line="240" w:lineRule="auto"/>
        <w:rPr>
          <w:b/>
          <w:sz w:val="24"/>
          <w:szCs w:val="24"/>
        </w:rPr>
      </w:pPr>
    </w:p>
    <w:p w:rsidR="00D369E7" w:rsidRDefault="00D369E7" w:rsidP="00E17B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Additions on 2</w:t>
      </w:r>
      <w:r w:rsidRPr="00D369E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HPPH 332 </w:t>
      </w:r>
      <w:proofErr w:type="gramStart"/>
      <w:r>
        <w:rPr>
          <w:sz w:val="24"/>
          <w:szCs w:val="24"/>
        </w:rPr>
        <w:t>Museum</w:t>
      </w:r>
      <w:proofErr w:type="gramEnd"/>
      <w:r>
        <w:rPr>
          <w:sz w:val="24"/>
          <w:szCs w:val="24"/>
        </w:rPr>
        <w:t xml:space="preserve"> and Historic Site Interpretation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334 National Parks Interpretation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HPPH 336 Historical Entrepreneurship</w:t>
      </w:r>
      <w:proofErr w:type="gramEnd"/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HPPH 338 HPPH International </w:t>
      </w:r>
      <w:proofErr w:type="gramStart"/>
      <w:r>
        <w:rPr>
          <w:sz w:val="24"/>
          <w:szCs w:val="24"/>
        </w:rPr>
        <w:t>Perspective</w:t>
      </w:r>
      <w:proofErr w:type="gramEnd"/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HPPH 410 </w:t>
      </w:r>
      <w:proofErr w:type="gramStart"/>
      <w:r>
        <w:rPr>
          <w:sz w:val="24"/>
          <w:szCs w:val="24"/>
        </w:rPr>
        <w:t>Seminar</w:t>
      </w:r>
      <w:proofErr w:type="gramEnd"/>
      <w:r>
        <w:rPr>
          <w:sz w:val="24"/>
          <w:szCs w:val="24"/>
        </w:rPr>
        <w:t xml:space="preserve"> in HPPH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</w:p>
    <w:p w:rsidR="00D369E7" w:rsidRDefault="00D369E7" w:rsidP="00D369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Change, HPPH 321 Material Culture on 2</w:t>
      </w:r>
      <w:r w:rsidRPr="00D369E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D369E7" w:rsidRDefault="00D369E7" w:rsidP="00D369E7">
      <w:pPr>
        <w:spacing w:after="0" w:line="240" w:lineRule="auto"/>
        <w:rPr>
          <w:b/>
          <w:sz w:val="24"/>
          <w:szCs w:val="24"/>
        </w:rPr>
      </w:pPr>
    </w:p>
    <w:p w:rsidR="00D369E7" w:rsidRDefault="00D369E7" w:rsidP="00D369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Reads</w:t>
      </w:r>
    </w:p>
    <w:p w:rsidR="00D369E7" w:rsidRDefault="00D369E7" w:rsidP="00D369E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Environmental and Physical Sciences</w:t>
      </w:r>
    </w:p>
    <w:p w:rsidR="00D369E7" w:rsidRP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Changes was available for review.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ENVS </w:t>
      </w:r>
      <w:proofErr w:type="gramStart"/>
      <w:r>
        <w:rPr>
          <w:sz w:val="24"/>
          <w:szCs w:val="24"/>
        </w:rPr>
        <w:t>301 Wildlife Management</w:t>
      </w:r>
      <w:proofErr w:type="gramEnd"/>
      <w:r>
        <w:rPr>
          <w:sz w:val="24"/>
          <w:szCs w:val="24"/>
        </w:rPr>
        <w:t xml:space="preserve"> and Lab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ENVS 342 Limnology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ENVS 343 Aquatic Entomology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ENVS 344 Ichthyology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ENVS 422 Stream Ecology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ENVS </w:t>
      </w:r>
      <w:proofErr w:type="gramStart"/>
      <w:r>
        <w:rPr>
          <w:sz w:val="24"/>
          <w:szCs w:val="24"/>
        </w:rPr>
        <w:t>441 Hydrology</w:t>
      </w:r>
      <w:proofErr w:type="gramEnd"/>
      <w:r>
        <w:rPr>
          <w:sz w:val="24"/>
          <w:szCs w:val="24"/>
        </w:rPr>
        <w:t xml:space="preserve"> and Lab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GSCI 306 </w:t>
      </w:r>
      <w:proofErr w:type="gramStart"/>
      <w:r>
        <w:rPr>
          <w:sz w:val="24"/>
          <w:szCs w:val="24"/>
        </w:rPr>
        <w:t>Introduction</w:t>
      </w:r>
      <w:proofErr w:type="gramEnd"/>
      <w:r>
        <w:rPr>
          <w:sz w:val="24"/>
          <w:szCs w:val="24"/>
        </w:rPr>
        <w:t xml:space="preserve"> to Oceanography and Laboratory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</w:p>
    <w:p w:rsidR="00D369E7" w:rsidRDefault="00D369E7" w:rsidP="00D369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4:21pm.  </w:t>
      </w:r>
      <w:r>
        <w:rPr>
          <w:b/>
          <w:sz w:val="24"/>
          <w:szCs w:val="24"/>
        </w:rPr>
        <w:t>S/P</w:t>
      </w:r>
    </w:p>
    <w:p w:rsidR="00D369E7" w:rsidRDefault="00D369E7" w:rsidP="00D369E7">
      <w:pPr>
        <w:spacing w:after="0" w:line="240" w:lineRule="auto"/>
        <w:rPr>
          <w:b/>
          <w:sz w:val="24"/>
          <w:szCs w:val="24"/>
        </w:rPr>
      </w:pP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Donna Semler</w:t>
      </w:r>
    </w:p>
    <w:p w:rsidR="00D369E7" w:rsidRPr="00D369E7" w:rsidRDefault="00D369E7" w:rsidP="00D36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D369E7" w:rsidRPr="00D369E7" w:rsidRDefault="00D369E7" w:rsidP="00D369E7">
      <w:pPr>
        <w:spacing w:after="0" w:line="240" w:lineRule="auto"/>
        <w:rPr>
          <w:b/>
          <w:sz w:val="24"/>
          <w:szCs w:val="24"/>
        </w:rPr>
      </w:pPr>
    </w:p>
    <w:p w:rsidR="00D369E7" w:rsidRPr="00D369E7" w:rsidRDefault="00D369E7" w:rsidP="00E17B03">
      <w:pPr>
        <w:spacing w:after="0" w:line="240" w:lineRule="auto"/>
        <w:rPr>
          <w:sz w:val="24"/>
          <w:szCs w:val="24"/>
        </w:rPr>
      </w:pPr>
    </w:p>
    <w:p w:rsidR="00EA1D71" w:rsidRDefault="00EA1D71" w:rsidP="00E17B03">
      <w:pPr>
        <w:spacing w:after="0" w:line="240" w:lineRule="auto"/>
        <w:rPr>
          <w:sz w:val="24"/>
          <w:szCs w:val="24"/>
        </w:rPr>
      </w:pPr>
    </w:p>
    <w:p w:rsidR="00EA1D71" w:rsidRDefault="00EA1D71" w:rsidP="00E17B03">
      <w:pPr>
        <w:spacing w:after="0" w:line="240" w:lineRule="auto"/>
        <w:rPr>
          <w:sz w:val="24"/>
          <w:szCs w:val="24"/>
        </w:rPr>
      </w:pPr>
    </w:p>
    <w:p w:rsidR="00E17B03" w:rsidRDefault="00E17B03" w:rsidP="00E17B03">
      <w:pPr>
        <w:spacing w:after="0" w:line="240" w:lineRule="auto"/>
        <w:rPr>
          <w:sz w:val="24"/>
          <w:szCs w:val="24"/>
        </w:rPr>
      </w:pPr>
    </w:p>
    <w:p w:rsidR="00B41DAE" w:rsidRDefault="00B41DAE" w:rsidP="00C72EFD">
      <w:pPr>
        <w:spacing w:line="240" w:lineRule="auto"/>
        <w:jc w:val="center"/>
        <w:rPr>
          <w:sz w:val="24"/>
          <w:szCs w:val="24"/>
        </w:rPr>
      </w:pPr>
    </w:p>
    <w:sectPr w:rsidR="00B41DAE" w:rsidSect="006075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FD"/>
    <w:rsid w:val="001B1800"/>
    <w:rsid w:val="0027130C"/>
    <w:rsid w:val="002744B7"/>
    <w:rsid w:val="00460454"/>
    <w:rsid w:val="004D7328"/>
    <w:rsid w:val="005241A2"/>
    <w:rsid w:val="005F1953"/>
    <w:rsid w:val="0060757F"/>
    <w:rsid w:val="007067BE"/>
    <w:rsid w:val="009C3593"/>
    <w:rsid w:val="00A60131"/>
    <w:rsid w:val="00AE72C2"/>
    <w:rsid w:val="00B41DAE"/>
    <w:rsid w:val="00C72EFD"/>
    <w:rsid w:val="00D21BC5"/>
    <w:rsid w:val="00D369E7"/>
    <w:rsid w:val="00D92B2A"/>
    <w:rsid w:val="00DE2AEF"/>
    <w:rsid w:val="00E17B03"/>
    <w:rsid w:val="00E72C37"/>
    <w:rsid w:val="00E73982"/>
    <w:rsid w:val="00E75E8F"/>
    <w:rsid w:val="00EA1D71"/>
    <w:rsid w:val="00EF3D7C"/>
    <w:rsid w:val="00F12FE2"/>
    <w:rsid w:val="00F6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9934-D2B0-41C6-9CFC-424EB20E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2019-02-01T15:01:00Z</cp:lastPrinted>
  <dcterms:created xsi:type="dcterms:W3CDTF">2019-04-20T15:08:00Z</dcterms:created>
  <dcterms:modified xsi:type="dcterms:W3CDTF">2019-04-20T15:08:00Z</dcterms:modified>
</cp:coreProperties>
</file>