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5F4643" w:rsidRPr="006E01D4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288"/>
            </w:tblGrid>
            <w:tr w:rsidR="00B92059" w:rsidRPr="007718D5" w:rsidTr="00B92059">
              <w:trPr>
                <w:cantSplit/>
                <w:trHeight w:val="6837"/>
              </w:trPr>
              <w:tc>
                <w:tcPr>
                  <w:tcW w:w="86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B92059" w:rsidRDefault="00B92059" w:rsidP="007718D5">
                  <w:pPr>
                    <w:pStyle w:val="AveryStyle1-1011148"/>
                    <w:ind w:left="113"/>
                    <w:jc w:val="center"/>
                    <w:rPr>
                      <w:b/>
                      <w:spacing w:val="20"/>
                      <w:sz w:val="60"/>
                      <w:szCs w:val="60"/>
                    </w:rPr>
                  </w:pPr>
                  <w:bookmarkStart w:id="0" w:name="Blank_MP1_panel1"/>
                  <w:bookmarkEnd w:id="0"/>
                  <w:r w:rsidRPr="00B92059">
                    <w:rPr>
                      <w:b/>
                      <w:color w:val="FF0000"/>
                      <w:spacing w:val="20"/>
                      <w:sz w:val="60"/>
                      <w:szCs w:val="60"/>
                    </w:rPr>
                    <w:t>HAZARDOUS WASTE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  <w:r w:rsidRPr="007718D5">
                    <w:rPr>
                      <w:sz w:val="22"/>
                    </w:rPr>
                    <w:t>Contents: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7718D5">
                  <w:pPr>
                    <w:pStyle w:val="AveryStyle1-1011148"/>
                    <w:ind w:left="113"/>
                    <w:rPr>
                      <w:sz w:val="22"/>
                    </w:rPr>
                  </w:pPr>
                  <w:r>
                    <w:rPr>
                      <w:sz w:val="22"/>
                    </w:rPr>
                    <w:t>Accumulation Start Date:</w:t>
                  </w:r>
                </w:p>
              </w:tc>
              <w:tc>
                <w:tcPr>
                  <w:tcW w:w="288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7718D5" w:rsidRDefault="00B92059" w:rsidP="00B92059">
                  <w:pPr>
                    <w:pStyle w:val="AveryStyle1-1011148"/>
                    <w:ind w:left="113"/>
                    <w:jc w:val="center"/>
                    <w:rPr>
                      <w:sz w:val="15"/>
                      <w:szCs w:val="15"/>
                    </w:rPr>
                  </w:pPr>
                  <w:r w:rsidRPr="007718D5">
                    <w:rPr>
                      <w:b/>
                      <w:color w:val="FF0000"/>
                      <w:sz w:val="15"/>
                      <w:szCs w:val="15"/>
                    </w:rPr>
                    <w:t>WASTE CONTAINERS MUST BE CLOSED EXCEPT WHEN ADDING OR REMOVING WASTE.</w:t>
                  </w:r>
                </w:p>
              </w:tc>
            </w:tr>
          </w:tbl>
          <w:p w:rsidR="005F4643" w:rsidRPr="006E01D4" w:rsidRDefault="005F4643">
            <w:pPr>
              <w:pStyle w:val="AveryStyle1-1011148"/>
            </w:pPr>
          </w:p>
        </w:tc>
        <w:tc>
          <w:tcPr>
            <w:tcW w:w="72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6E01D4" w:rsidRDefault="005F4643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288"/>
            </w:tblGrid>
            <w:tr w:rsidR="00B92059" w:rsidRPr="007718D5" w:rsidTr="00515ED0">
              <w:trPr>
                <w:cantSplit/>
                <w:trHeight w:val="6837"/>
              </w:trPr>
              <w:tc>
                <w:tcPr>
                  <w:tcW w:w="86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B92059" w:rsidRDefault="00B92059" w:rsidP="00515ED0">
                  <w:pPr>
                    <w:pStyle w:val="AveryStyle1-1011148"/>
                    <w:ind w:left="113"/>
                    <w:jc w:val="center"/>
                    <w:rPr>
                      <w:b/>
                      <w:spacing w:val="20"/>
                      <w:sz w:val="60"/>
                      <w:szCs w:val="60"/>
                    </w:rPr>
                  </w:pPr>
                  <w:bookmarkStart w:id="1" w:name="Blank_MP1_panel2"/>
                  <w:bookmarkEnd w:id="1"/>
                  <w:r w:rsidRPr="00B92059">
                    <w:rPr>
                      <w:b/>
                      <w:color w:val="FF0000"/>
                      <w:spacing w:val="20"/>
                      <w:sz w:val="60"/>
                      <w:szCs w:val="60"/>
                    </w:rPr>
                    <w:t>HAZARDOUS WASTE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 w:rsidRPr="007718D5">
                    <w:rPr>
                      <w:sz w:val="22"/>
                    </w:rPr>
                    <w:t>Contents: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>
                    <w:rPr>
                      <w:sz w:val="22"/>
                    </w:rPr>
                    <w:t>Accumulation Start Date:</w:t>
                  </w:r>
                </w:p>
              </w:tc>
              <w:tc>
                <w:tcPr>
                  <w:tcW w:w="288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jc w:val="center"/>
                    <w:rPr>
                      <w:sz w:val="15"/>
                      <w:szCs w:val="15"/>
                    </w:rPr>
                  </w:pPr>
                  <w:r w:rsidRPr="007718D5">
                    <w:rPr>
                      <w:b/>
                      <w:color w:val="FF0000"/>
                      <w:sz w:val="15"/>
                      <w:szCs w:val="15"/>
                    </w:rPr>
                    <w:t>WASTE CONTAINERS MUST BE CLOSED EXCEPT WHEN ADDING OR REMOVING WASTE.</w:t>
                  </w:r>
                </w:p>
              </w:tc>
            </w:tr>
          </w:tbl>
          <w:p w:rsidR="005F4643" w:rsidRPr="006E01D4" w:rsidRDefault="005F4643">
            <w:pPr>
              <w:pStyle w:val="AveryStyle1-1011148"/>
            </w:pPr>
          </w:p>
        </w:tc>
      </w:tr>
      <w:tr w:rsidR="005F4643" w:rsidRPr="006E01D4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288"/>
            </w:tblGrid>
            <w:tr w:rsidR="00B92059" w:rsidRPr="007718D5" w:rsidTr="00515ED0">
              <w:trPr>
                <w:cantSplit/>
                <w:trHeight w:val="6837"/>
              </w:trPr>
              <w:tc>
                <w:tcPr>
                  <w:tcW w:w="86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B92059" w:rsidRDefault="00B92059" w:rsidP="00515ED0">
                  <w:pPr>
                    <w:pStyle w:val="AveryStyle1-1011148"/>
                    <w:ind w:left="113"/>
                    <w:jc w:val="center"/>
                    <w:rPr>
                      <w:b/>
                      <w:spacing w:val="20"/>
                      <w:sz w:val="60"/>
                      <w:szCs w:val="60"/>
                    </w:rPr>
                  </w:pPr>
                  <w:bookmarkStart w:id="2" w:name="Blank_MP1_panel3"/>
                  <w:bookmarkEnd w:id="2"/>
                  <w:r w:rsidRPr="00B92059">
                    <w:rPr>
                      <w:b/>
                      <w:color w:val="FF0000"/>
                      <w:spacing w:val="20"/>
                      <w:sz w:val="60"/>
                      <w:szCs w:val="60"/>
                    </w:rPr>
                    <w:t>HAZARDOUS WASTE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 w:rsidRPr="007718D5">
                    <w:rPr>
                      <w:sz w:val="22"/>
                    </w:rPr>
                    <w:t>Contents: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>
                    <w:rPr>
                      <w:sz w:val="22"/>
                    </w:rPr>
                    <w:t>Accumulation Start Date:</w:t>
                  </w:r>
                </w:p>
              </w:tc>
              <w:tc>
                <w:tcPr>
                  <w:tcW w:w="288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jc w:val="center"/>
                    <w:rPr>
                      <w:sz w:val="15"/>
                      <w:szCs w:val="15"/>
                    </w:rPr>
                  </w:pPr>
                  <w:r w:rsidRPr="007718D5">
                    <w:rPr>
                      <w:b/>
                      <w:color w:val="FF0000"/>
                      <w:sz w:val="15"/>
                      <w:szCs w:val="15"/>
                    </w:rPr>
                    <w:t>WASTE CONTAINERS MUST BE CLOSED EXCEPT WHEN ADDING OR REMOVING WASTE.</w:t>
                  </w:r>
                </w:p>
              </w:tc>
            </w:tr>
          </w:tbl>
          <w:p w:rsidR="005F4643" w:rsidRPr="006E01D4" w:rsidRDefault="005F4643">
            <w:pPr>
              <w:pStyle w:val="AveryStyle1-1011148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6E01D4" w:rsidRDefault="005F4643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288"/>
            </w:tblGrid>
            <w:tr w:rsidR="00B92059" w:rsidRPr="007718D5" w:rsidTr="00515ED0">
              <w:trPr>
                <w:cantSplit/>
                <w:trHeight w:val="6837"/>
              </w:trPr>
              <w:tc>
                <w:tcPr>
                  <w:tcW w:w="86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B92059" w:rsidRDefault="00B92059" w:rsidP="00515ED0">
                  <w:pPr>
                    <w:pStyle w:val="AveryStyle1-1011148"/>
                    <w:ind w:left="113"/>
                    <w:jc w:val="center"/>
                    <w:rPr>
                      <w:b/>
                      <w:spacing w:val="20"/>
                      <w:sz w:val="60"/>
                      <w:szCs w:val="60"/>
                    </w:rPr>
                  </w:pPr>
                  <w:bookmarkStart w:id="3" w:name="Blank_MP1_panel4"/>
                  <w:bookmarkEnd w:id="3"/>
                  <w:r w:rsidRPr="00B92059">
                    <w:rPr>
                      <w:b/>
                      <w:color w:val="FF0000"/>
                      <w:spacing w:val="20"/>
                      <w:sz w:val="60"/>
                      <w:szCs w:val="60"/>
                    </w:rPr>
                    <w:t>HAZARDOUS WASTE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 w:rsidRPr="007718D5">
                    <w:rPr>
                      <w:sz w:val="22"/>
                    </w:rPr>
                    <w:t>Contents:</w:t>
                  </w: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8" w:space="0" w:color="auto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rPr>
                      <w:sz w:val="22"/>
                    </w:rPr>
                  </w:pPr>
                  <w:r>
                    <w:rPr>
                      <w:sz w:val="22"/>
                    </w:rPr>
                    <w:t>Accumulation Start Date:</w:t>
                  </w:r>
                </w:p>
              </w:tc>
              <w:tc>
                <w:tcPr>
                  <w:tcW w:w="288" w:type="dxa"/>
                  <w:tcBorders>
                    <w:top w:val="single" w:sz="24" w:space="0" w:color="FF0000"/>
                    <w:left w:val="single" w:sz="8" w:space="0" w:color="auto"/>
                    <w:bottom w:val="single" w:sz="24" w:space="0" w:color="FF0000"/>
                    <w:right w:val="single" w:sz="24" w:space="0" w:color="FF0000"/>
                  </w:tcBorders>
                  <w:textDirection w:val="btLr"/>
                  <w:vAlign w:val="center"/>
                </w:tcPr>
                <w:p w:rsidR="00B92059" w:rsidRPr="007718D5" w:rsidRDefault="00B92059" w:rsidP="00515ED0">
                  <w:pPr>
                    <w:pStyle w:val="AveryStyle1-1011148"/>
                    <w:ind w:left="113"/>
                    <w:jc w:val="center"/>
                    <w:rPr>
                      <w:sz w:val="15"/>
                      <w:szCs w:val="15"/>
                    </w:rPr>
                  </w:pPr>
                  <w:r w:rsidRPr="007718D5">
                    <w:rPr>
                      <w:b/>
                      <w:color w:val="FF0000"/>
                      <w:sz w:val="15"/>
                      <w:szCs w:val="15"/>
                    </w:rPr>
                    <w:t>WASTE CONTAINERS MUST BE CLOSED EXCEPT WHEN ADDING OR REMOVING WASTE.</w:t>
                  </w:r>
                </w:p>
              </w:tc>
            </w:tr>
          </w:tbl>
          <w:p w:rsidR="005F4643" w:rsidRPr="006E01D4" w:rsidRDefault="005F4643">
            <w:pPr>
              <w:pStyle w:val="AveryStyle1-1011148"/>
            </w:pPr>
          </w:p>
        </w:tc>
        <w:bookmarkStart w:id="4" w:name="_GoBack"/>
        <w:bookmarkEnd w:id="4"/>
      </w:tr>
    </w:tbl>
    <w:p w:rsidR="005F4643" w:rsidRDefault="004245D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2737C54" wp14:editId="437577B6">
                <wp:simplePos x="0" y="0"/>
                <wp:positionH relativeFrom="page">
                  <wp:posOffset>457200</wp:posOffset>
                </wp:positionH>
                <wp:positionV relativeFrom="page">
                  <wp:posOffset>458470</wp:posOffset>
                </wp:positionV>
                <wp:extent cx="3200400" cy="4572000"/>
                <wp:effectExtent l="0" t="127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pt;margin-top:36.1pt;width:252pt;height:5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jWuwIAAMkFAAAOAAAAZHJzL2Uyb0RvYy54bWysVF1v0zAUfUfiP1h+z5IU9yPR0mlrGoQ0&#10;YGLwA9zYaQyJHWy32UD8d66dtGu3FwS0UuSP6+N77jm+l1cPbYP2XBuhZIbjiwgjLkvFhNxm+Mvn&#10;IlhgZCyVjDZK8gw/coOvlq9fXfZdyieqVg3jGgGINGnfZbi2tkvD0JQ1b6m5UB2XsFkp3VILU70N&#10;maY9oLdNOImiWdgrzTqtSm4MrObDJl56/Kripf1YVYZb1GQYcrP+q/13477h8pKmW027WpRjGvQv&#10;smipkHDpESqnlqKdFi+gWlFqZVRlL0rVhqqqRMk9B2ATR8/Y3Ne0454LFMd0xzKZ/wdbftjfaSRY&#10;hglGkrYg0fXOKn8zmrry9J1JIeq+u9OOoOluVfnNIKlWNZVbfq216mtOGSQVu/jw7ICbGDiKNv17&#10;xQCdArqv1EOlWwcINUAPXpDHoyD8waISFt+AxCQC3UrYI9M5TL1kIU0Pxztt7FuuWuQGGdZqJ9kn&#10;kN3fQfe3xnpZ2EiOsq8YVW0DIu9pgyaL6cwnTdMxFqAPkO6gVIVoGu+SRp4tQOCwAsmOt7i0veg/&#10;kyhZL9YLEpDJbB2QKM+D62JFglkRz6f5m3y1yuNfLsWYpLVgjEt3zcGAMfkzgcenMFjnaEGjGsEc&#10;nEvX6O1m1WgEZDNc+N/I9yQsPE8DNKQpcHHnTyjFExLdTJKgmC3mASnINEjm0SKI4uQmmUUkIXlx&#10;TulWSP7vlFAPPoCqeUFPkn7G7aZw/5fcaOot4RV0Nl1L5seWimYYn7B3GT+xH6rgtfWmdj4e3sNG&#10;sUfwtFbgOHAn9D8Y1Er/wKiHXpJh831HNceoeSfhXSQxIa75+Im3MUb6dGdzukNlCVAZthgNw5Ud&#10;Gtau02Jbw02xr4VU7qVWwh4e3ZDV+AKhX3gmY29zDel07qOeOvDyNwAAAP//AwBQSwMEFAAGAAgA&#10;AAAhALxaVvbfAAAACQEAAA8AAABkcnMvZG93bnJldi54bWxMj0FPwkAQhe8m/IfNkHghsrUR0Not&#10;MSTGk9mABuW2dMe22J1tugvUf+9w0tNk3pu8+V6+HFwrTtiHxpOC22kCAqn0tqFKwfvb8809iBAN&#10;WdN6QgU/GGBZjK5yk1l/pjWeNrESHEIhMwrqGLtMylDW6EyY+g6JvS/fOxN57Stpe3PmcNfKNEnm&#10;0pmG+ENtOlzVWH5vjk7Bx+tKax0nXvvtYbc76LuXbfhU6no8PD2CiDjEv2O44DM6FMy090eyQbQK&#10;FilXiZeZgmB/tpizsGfhgRVZ5PJ/g+IXAAD//wMAUEsBAi0AFAAGAAgAAAAhALaDOJL+AAAA4QEA&#10;ABMAAAAAAAAAAAAAAAAAAAAAAFtDb250ZW50X1R5cGVzXS54bWxQSwECLQAUAAYACAAAACEAOP0h&#10;/9YAAACUAQAACwAAAAAAAAAAAAAAAAAvAQAAX3JlbHMvLnJlbHNQSwECLQAUAAYACAAAACEAEyGo&#10;1rsCAADJBQAADgAAAAAAAAAAAAAAAAAuAgAAZHJzL2Uyb0RvYy54bWxQSwECLQAUAAYACAAAACEA&#10;vFpW9t8AAAAJAQAADwAAAAAAAAAAAAAAAAAVBQAAZHJzL2Rvd25yZXYueG1sUEsFBgAAAAAEAAQA&#10;8wAAACE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C7E48C1" wp14:editId="63B9BA1A">
                <wp:simplePos x="0" y="0"/>
                <wp:positionH relativeFrom="page">
                  <wp:posOffset>4114800</wp:posOffset>
                </wp:positionH>
                <wp:positionV relativeFrom="page">
                  <wp:posOffset>458470</wp:posOffset>
                </wp:positionV>
                <wp:extent cx="3200400" cy="4572000"/>
                <wp:effectExtent l="0" t="127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24pt;margin-top:36.1pt;width:252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nRuwIAAMkFAAAOAAAAZHJzL2Uyb0RvYy54bWysVF1v0zAUfUfiP1h+z5J07keipWhrGoQ0&#10;YGLwA9zYaQyJHWy32UD8d66dtGu3FwS0UuSP6+N77jm+V28e2gbtuTZCyQzHFxFGXJaKCbnN8JfP&#10;RbDAyFgqGW2U5Bl+5Aa/Wb5+ddV3KZ+oWjWMawQg0qR9l+Ha2i4NQ1PWvKXmQnVcwmaldEstTPU2&#10;ZJr2gN424SSKZmGvNOu0KrkxsJoPm3jp8auKl/ZjVRluUZNhyM36r/bfjfuGyyuabjXtalGOadC/&#10;yKKlQsKlR6icWop2WryAakWplVGVvShVG6qqEiX3HIBNHD1jc1/TjnsuUBzTHctk/h9s+WF/p5Fg&#10;Gb7ESNIWJLreWeVvRsSVp+9MClH33Z12BE13q8pvBkm1qqnc8mutVV9zyiCp2MWHZwfcxMBRtOnf&#10;KwboFNB9pR4q3TpAqAF68II8HgXhDxaVsHgJEpMIdCthj0znMPWShTQ9HO+0sW+5apEbZFirnWSf&#10;QHZ/B93fGutlYSM5yr5iVLUNiLynDZospjOfNE3HWIA+QLqDUhWiabxLGnm2AIHDCiQ73uLS9qL/&#10;TKJkvVgvSEAms3VAojwProsVCWZFPJ/ml/lqlce/XIoxSWvBGJfumoMBY/JnAo9PYbDO0YJGNYI5&#10;OJeu0dvNqtEIyGa48L+R70lYeJ4GaEhT4OLOn1CKJyS6mSRBMVvMA1KQaZDMo0UQxclNMotIQvLi&#10;nNKtkPzfKaEefABV84KeJP2M203h/i+50dRbwivobLqWzI8tFc0wPmHvMn5iP1TBa+tN7Xw8vIeN&#10;Yo/gaa3AceBO6H8wqJX+gVEPvSTD5vuOao5R807Cu0hiQlzz8RNvY4z06c7mdIfKEqAybDEahis7&#10;NKxdp8W2hptiXwup3EuthD08uiGr8QVCv/BMxt7mGtLp3Ec9deDlbwAAAP//AwBQSwMEFAAGAAgA&#10;AAAhAENgxS/hAAAACwEAAA8AAABkcnMvZG93bnJldi54bWxMj0FPwkAQhe8m/ofNmHgxsKVBxNot&#10;MSTGk9mABuS2dMe22J1tugvUf+9w0uO8eXnve/licK04YR8aTwom4wQEUultQ5WCj/eX0RxEiIas&#10;aT2hgh8MsCiur3KTWX+mFZ7WsRIcQiEzCuoYu0zKUNboTBj7Dol/X753JvLZV9L25szhrpVpksyk&#10;Mw1xQ206XNZYfq+PTsH2bam1jnde+81htzvo6esmfCp1ezM8P4GIOMQ/M1zwGR0KZtr7I9kgWgWz&#10;6Zy3RAUPaQriYpjcp6zsWXlkSRa5/L+h+AUAAP//AwBQSwECLQAUAAYACAAAACEAtoM4kv4AAADh&#10;AQAAEwAAAAAAAAAAAAAAAAAAAAAAW0NvbnRlbnRfVHlwZXNdLnhtbFBLAQItABQABgAIAAAAIQA4&#10;/SH/1gAAAJQBAAALAAAAAAAAAAAAAAAAAC8BAABfcmVscy8ucmVsc1BLAQItABQABgAIAAAAIQDg&#10;spnRuwIAAMkFAAAOAAAAAAAAAAAAAAAAAC4CAABkcnMvZTJvRG9jLnhtbFBLAQItABQABgAIAAAA&#10;IQBDYMUv4QAAAAsBAAAPAAAAAAAAAAAAAAAAABUFAABkcnMvZG93bnJldi54bWxQSwUGAAAAAAQA&#10;BADzAAAAIwYAAAAA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72554CE" wp14:editId="1E33491E">
                <wp:simplePos x="0" y="0"/>
                <wp:positionH relativeFrom="page">
                  <wp:posOffset>457200</wp:posOffset>
                </wp:positionH>
                <wp:positionV relativeFrom="page">
                  <wp:posOffset>5030470</wp:posOffset>
                </wp:positionV>
                <wp:extent cx="3200400" cy="4572000"/>
                <wp:effectExtent l="0" t="127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6pt;margin-top:396.1pt;width:252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BXuwIAAMkFAAAOAAAAZHJzL2Uyb0RvYy54bWysVF1v0zAUfUfiP1h+z5J07keipWhrGoQ0&#10;YGLwA9zYaQyJHWy32UD8d66dtGu3FwS0UuSP6+N77jm+V28e2gbtuTZCyQzHFxFGXJaKCbnN8JfP&#10;RbDAyFgqGW2U5Bl+5Aa/Wb5+ddV3KZ+oWjWMawQg0qR9l+Ha2i4NQ1PWvKXmQnVcwmaldEstTPU2&#10;ZJr2gN424SSKZmGvNOu0KrkxsJoPm3jp8auKl/ZjVRluUZNhyM36r/bfjfuGyyuabjXtalGOadC/&#10;yKKlQsKlR6icWop2WryAakWplVGVvShVG6qqEiX3HIBNHD1jc1/TjnsuUBzTHctk/h9s+WF/p5Fg&#10;GZ5gJGkLEl3vrPI3o0tXnr4zKUTdd3faETTdrSq/GSTVqqZyy6+1Vn3NKYOkYhcfnh1wEwNH0aZ/&#10;rxigU0D3lXqodOsAoQbowQvyeBSEP1hUwuIlSEwi0K2EPTKdw9RLFtL0cLzTxr7lqkVukGGtdpJ9&#10;Atn9HXR/a6yXhY3kKPuKUdU2IPKeNmiymM580jQdYwH6AOkOSlWIpvEuaeTZAgQOK5DseItL24v+&#10;M4mS9WK9IAGZzNYBifI8uC5WJJgV8XyaX+arVR7/cinGJK0FY1y6aw4GjMmfCTw+hcE6Rwsa1Qjm&#10;4Fy6Rm83q0YjIJvhwv9Gvidh4XkaoCFNgYs7f0IpnpDoZpIExWwxD0hBpkEyjxZBFCc3ySwiCcmL&#10;c0q3QvJ/p4R68AFUzQt6kvQzbjeF+7/kRlNvCa+gs+laMj+2VDTD+IS9y/iJ/VAFr603tfPx8B42&#10;ij2Cp7UCx4E7of/BoFb6B0Y99JIMm+87qjlGzTsJ7yKJCXHNx0+8jTHSpzub0x0qS4DKsMVoGK7s&#10;0LB2nRbbGm6KfS2kci+1Evbw6IasxhcI/cIzGXuba0incx/11IGXvwEAAP//AwBQSwMEFAAGAAgA&#10;AAAhAKWXKHjiAAAACwEAAA8AAABkcnMvZG93bnJldi54bWxMj0FPwkAQhe8m/IfNkHgxsqUR0Not&#10;MSTGk9kIBuW2dMe22J1tugvUf+94wtNk3ry8+V6+HFwrTtiHxpOC6SQBgVR621Cl4H3zfHsPIkRD&#10;1rSeUMEPBlgWo6vcZNaf6Q1P61gJDqGQGQV1jF0mZShrdCZMfIfEty/fOxN57Stpe3PmcNfKNEnm&#10;0pmG+ENtOlzVWH6vj07Bx+tKax1vvPbbw2530Hcv2/Cp1PV4eHoEEXGIFzP84TM6FMy090eyQbQK&#10;FilXiTwf0hQEG2aLOSt7ds6mLMkil/87FL8AAAD//wMAUEsBAi0AFAAGAAgAAAAhALaDOJL+AAAA&#10;4QEAABMAAAAAAAAAAAAAAAAAAAAAAFtDb250ZW50X1R5cGVzXS54bWxQSwECLQAUAAYACAAAACEA&#10;OP0h/9YAAACUAQAACwAAAAAAAAAAAAAAAAAvAQAAX3JlbHMvLnJlbHNQSwECLQAUAAYACAAAACEA&#10;23LAV7sCAADJBQAADgAAAAAAAAAAAAAAAAAuAgAAZHJzL2Uyb0RvYy54bWxQSwECLQAUAAYACAAA&#10;ACEApZcoeOIAAAALAQAADwAAAAAAAAAAAAAAAAAV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088B50D" wp14:editId="0796938F">
                <wp:simplePos x="0" y="0"/>
                <wp:positionH relativeFrom="page">
                  <wp:posOffset>4114800</wp:posOffset>
                </wp:positionH>
                <wp:positionV relativeFrom="page">
                  <wp:posOffset>5030470</wp:posOffset>
                </wp:positionV>
                <wp:extent cx="3200400" cy="4572000"/>
                <wp:effectExtent l="0" t="127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24pt;margin-top:396.1pt;width:252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1/ugIAAMkFAAAOAAAAZHJzL2Uyb0RvYy54bWysVF1v0zAUfUfiP1h+z5IU9yPR0mlrGoQ0&#10;YGLwA9zYaQyJHWy32UD8d66dtGu3FwS0UuSP6+N77jm+l1cPbYP2XBuhZIbjiwgjLkvFhNxm+Mvn&#10;IlhgZCyVjDZK8gw/coOvlq9fXfZdyieqVg3jGgGINGnfZbi2tkvD0JQ1b6m5UB2XsFkp3VILU70N&#10;maY9oLdNOImiWdgrzTqtSm4MrObDJl56/Kripf1YVYZb1GQYcrP+q/13477h8pKmW027WpRjGvQv&#10;smipkHDpESqnlqKdFi+gWlFqZVRlL0rVhqqqRMk9B2ATR8/Y3Ne0454LFMd0xzKZ/wdbftjfaSQY&#10;aIeRpC1IdL2zyt+MJq48fWdSiLrv7rQjaLpbVX4zSKpVTeWWX2ut+ppTBknFLj48O+AmBo6iTf9e&#10;MUCngO4r9VDp1gFCDdCDF+TxKAh/sKiExTcgMYlAtxL2yHQOUy9ZSNPD8U4b+5arFrlBhrXaSfYJ&#10;ZPd30P2tsV4WNpKj7CtGVduAyHvaoMliOvNJ03SMBegDpDsoVSGaxrukkWcLEDisQLLjLS5tL/rP&#10;JErWi/WCBGQyWwckyvPguliRYFbE82n+Jl+t8viXSzEmaS0Y49JdczBgTP5M4PEpDNY5WtCoRjAH&#10;59I1ertZNRoB2QwX/jfyPQkLz9MADWkKXNz5E0rxhEQ3kyQoZot5QAoyDZJ5tAiiOLlJZhFJSF6c&#10;U7oVkv87JdSDD6BqXtCTpJ9xuync/yU3mnpLeAWdTdeS+bGlohnGJ+xdxk/shyp4bb2pnY+H97BR&#10;7BE8rRU4DtwJ/Q8GtdI/MOqhl2TYfN9RzTFq3kl4F0lMiGs+fuJtjJE+3dmc7lBZAlSGLUbDcGWH&#10;hrXrtNjWcFPsayGVe6mVsIdHN2Q1vkDoF57J2NtcQzqd+6inDrz8DQAA//8DAFBLAwQUAAYACAAA&#10;ACEANCZl+eMAAAANAQAADwAAAGRycy9kb3ducmV2LnhtbEyPQU/DMAyF70j8h8hIXBBLW21jlKYT&#10;moQ4oYiBBrtljWk7Gqdqsq38e7wT3Oznp+fvFcvRdeKIQ2g9KUgnCQikytuWagXvb0+3CxAhGrKm&#10;84QKfjDAsry8KExu/Yle8biOteAQCrlR0MTY51KGqkFnwsT3SHz78oMzkdehlnYwJw53ncySZC6d&#10;aYk/NKbHVYPV9/rgFHy8rLTW8cZrv9lvt3s9fd6ET6Wur8bHBxARx/hnhjM+o0PJTDt/IBtEp2A+&#10;XXCXqODuPstAnB3pLGNpx9MsZU2WhfzfovwFAAD//wMAUEsBAi0AFAAGAAgAAAAhALaDOJL+AAAA&#10;4QEAABMAAAAAAAAAAAAAAAAAAAAAAFtDb250ZW50X1R5cGVzXS54bWxQSwECLQAUAAYACAAAACEA&#10;OP0h/9YAAACUAQAACwAAAAAAAAAAAAAAAAAvAQAAX3JlbHMvLnJlbHNQSwECLQAUAAYACAAAACEA&#10;4rnNf7oCAADJBQAADgAAAAAAAAAAAAAAAAAuAgAAZHJzL2Uyb0RvYy54bWxQSwECLQAUAAYACAAA&#10;ACEANCZl+eMAAAANAQAADwAAAAAAAAAAAAAAAAAU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5F4643" w:rsidSect="005F4643">
      <w:pgSz w:w="12240" w:h="15840"/>
      <w:pgMar w:top="720" w:right="446" w:bottom="600" w:left="8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43"/>
    <w:rsid w:val="001E6124"/>
    <w:rsid w:val="004245DD"/>
    <w:rsid w:val="005F4643"/>
    <w:rsid w:val="006E01D4"/>
    <w:rsid w:val="007718D5"/>
    <w:rsid w:val="00AF4227"/>
    <w:rsid w:val="00B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</w:rPr>
  </w:style>
  <w:style w:type="table" w:styleId="TableGrid">
    <w:name w:val="Table Grid"/>
    <w:basedOn w:val="TableNormal"/>
    <w:uiPriority w:val="59"/>
    <w:rsid w:val="0077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</w:rPr>
  </w:style>
  <w:style w:type="table" w:styleId="TableGrid">
    <w:name w:val="Table Grid"/>
    <w:basedOn w:val="TableNormal"/>
    <w:uiPriority w:val="59"/>
    <w:rsid w:val="0077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39D4-F018-4577-A5BA-94EC72E2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Corporation</vt:lpstr>
    </vt:vector>
  </TitlesOfParts>
  <Company>Avery Dennison Corporation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subject>Avery Products Corporation</dc:subject>
  <dc:creator>Avery Products Corporation</dc:creator>
  <cp:keywords>Avery Products Corporation</cp:keywords>
  <dc:description>Copyright 2015 Avery Products Corporation. All rights reserved.</dc:description>
  <cp:lastModifiedBy>Dustin Robbins</cp:lastModifiedBy>
  <cp:revision>2</cp:revision>
  <cp:lastPrinted>2017-01-13T16:01:00Z</cp:lastPrinted>
  <dcterms:created xsi:type="dcterms:W3CDTF">2017-01-13T16:05:00Z</dcterms:created>
  <dcterms:modified xsi:type="dcterms:W3CDTF">2017-01-13T16:05:00Z</dcterms:modified>
  <cp:category>Avery Products Corporation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U-0094-03</vt:lpwstr>
  </property>
</Properties>
</file>