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215DD44" w14:textId="38DA00CB" w:rsidR="00900553" w:rsidRDefault="00964400" w:rsidP="00900553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APPENDIX </w:t>
      </w:r>
      <w:r w:rsidR="00A71FF1">
        <w:rPr>
          <w:rFonts w:ascii="Arial" w:hAnsi="Arial" w:cs="Arial"/>
          <w:b/>
          <w:u w:val="single"/>
        </w:rPr>
        <w:t>D</w:t>
      </w:r>
      <w:r w:rsidR="00900553">
        <w:rPr>
          <w:rFonts w:ascii="Arial" w:hAnsi="Arial" w:cs="Arial"/>
          <w:b/>
          <w:u w:val="single"/>
        </w:rPr>
        <w:t xml:space="preserve">: </w:t>
      </w:r>
      <w:r w:rsidR="00A71FF1">
        <w:rPr>
          <w:rFonts w:ascii="Arial" w:hAnsi="Arial" w:cs="Arial"/>
          <w:b/>
          <w:u w:val="single"/>
        </w:rPr>
        <w:t>SUBMITTAL FORM PRO FORMA AND PROGRAM ASSUMPTIONS</w:t>
      </w:r>
    </w:p>
    <w:p w14:paraId="1BD61880" w14:textId="77777777" w:rsidR="00900553" w:rsidRDefault="00900553" w:rsidP="00900553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</w:p>
    <w:p w14:paraId="13D0D557" w14:textId="79889A8A" w:rsidR="00A71FF1" w:rsidRDefault="0088428C" w:rsidP="00A71FF1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Developers</w:t>
      </w:r>
      <w:r w:rsidR="00A71FF1">
        <w:rPr>
          <w:rFonts w:ascii="Arial" w:hAnsi="Arial" w:cs="Arial"/>
        </w:rPr>
        <w:t xml:space="preserve"> are expected to complete the matrix below and provide as part of the RFP response. Please note that all </w:t>
      </w:r>
      <w:r w:rsidR="005168F0">
        <w:rPr>
          <w:rFonts w:ascii="Arial" w:hAnsi="Arial" w:cs="Arial"/>
        </w:rPr>
        <w:t xml:space="preserve">revenue and </w:t>
      </w:r>
      <w:r w:rsidR="00A71FF1">
        <w:rPr>
          <w:rFonts w:ascii="Arial" w:hAnsi="Arial" w:cs="Arial"/>
        </w:rPr>
        <w:t>cost assumptions in the matrix should</w:t>
      </w:r>
      <w:r w:rsidR="00AD4018">
        <w:rPr>
          <w:rFonts w:ascii="Arial" w:hAnsi="Arial" w:cs="Arial"/>
        </w:rPr>
        <w:t xml:space="preserve"> be escalated to</w:t>
      </w:r>
      <w:r w:rsidR="00A71FF1">
        <w:rPr>
          <w:rFonts w:ascii="Arial" w:hAnsi="Arial" w:cs="Arial"/>
        </w:rPr>
        <w:t xml:space="preserve"> </w:t>
      </w:r>
      <w:r w:rsidR="00AD4018">
        <w:rPr>
          <w:rFonts w:ascii="Arial" w:hAnsi="Arial" w:cs="Arial"/>
        </w:rPr>
        <w:t>fall 2017</w:t>
      </w:r>
      <w:r w:rsidR="00A71FF1">
        <w:rPr>
          <w:rFonts w:ascii="Arial" w:hAnsi="Arial" w:cs="Arial"/>
        </w:rPr>
        <w:t xml:space="preserve"> dollars, and </w:t>
      </w:r>
      <w:r>
        <w:rPr>
          <w:rFonts w:ascii="Arial" w:hAnsi="Arial" w:cs="Arial"/>
        </w:rPr>
        <w:t>Developers</w:t>
      </w:r>
      <w:r w:rsidR="00A71FF1">
        <w:rPr>
          <w:rFonts w:ascii="Arial" w:hAnsi="Arial" w:cs="Arial"/>
        </w:rPr>
        <w:t xml:space="preserve"> are requested to provide the assumed inflation rate that resulted in the escalation to the stated amounts.</w:t>
      </w:r>
    </w:p>
    <w:p w14:paraId="772EA0DE" w14:textId="77777777" w:rsidR="005168F0" w:rsidRPr="005168F0" w:rsidRDefault="005168F0" w:rsidP="00A71FF1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</w:p>
    <w:p w14:paraId="0966DB06" w14:textId="49ED3671" w:rsidR="005168F0" w:rsidRDefault="005168F0" w:rsidP="00A71FF1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  <w:r w:rsidRPr="005168F0">
        <w:rPr>
          <w:rFonts w:ascii="Arial" w:hAnsi="Arial" w:cs="Arial"/>
          <w:b/>
          <w:u w:val="single"/>
        </w:rPr>
        <w:t>Project Program Summary</w:t>
      </w:r>
    </w:p>
    <w:p w14:paraId="52DE4EE5" w14:textId="77777777" w:rsidR="005168F0" w:rsidRPr="005168F0" w:rsidRDefault="005168F0" w:rsidP="00A71FF1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1571"/>
        <w:gridCol w:w="1504"/>
        <w:gridCol w:w="1556"/>
        <w:gridCol w:w="1569"/>
      </w:tblGrid>
      <w:tr w:rsidR="00AD4018" w:rsidRPr="005168F0" w14:paraId="10B25BDA" w14:textId="41985E53" w:rsidTr="005168F0">
        <w:tc>
          <w:tcPr>
            <w:tcW w:w="3330" w:type="dxa"/>
            <w:shd w:val="clear" w:color="auto" w:fill="000000" w:themeFill="text1"/>
          </w:tcPr>
          <w:p w14:paraId="58C1EA91" w14:textId="77777777" w:rsidR="00AD4018" w:rsidRPr="005168F0" w:rsidRDefault="00AD4018" w:rsidP="00A71FF1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000000" w:themeFill="text1"/>
          </w:tcPr>
          <w:p w14:paraId="2250A4AE" w14:textId="513FF807" w:rsidR="00AD4018" w:rsidRPr="005168F0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68F0">
              <w:rPr>
                <w:rFonts w:ascii="Arial" w:hAnsi="Arial" w:cs="Arial"/>
                <w:b/>
                <w:sz w:val="20"/>
                <w:szCs w:val="20"/>
              </w:rPr>
              <w:t>No. of Units</w:t>
            </w:r>
          </w:p>
        </w:tc>
        <w:tc>
          <w:tcPr>
            <w:tcW w:w="1504" w:type="dxa"/>
            <w:shd w:val="clear" w:color="auto" w:fill="000000" w:themeFill="text1"/>
          </w:tcPr>
          <w:p w14:paraId="33355F16" w14:textId="0A6C9993" w:rsidR="00AD4018" w:rsidRPr="005168F0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68F0">
              <w:rPr>
                <w:rFonts w:ascii="Arial" w:hAnsi="Arial" w:cs="Arial"/>
                <w:b/>
                <w:sz w:val="20"/>
                <w:szCs w:val="20"/>
              </w:rPr>
              <w:t>No. of Beds</w:t>
            </w:r>
          </w:p>
        </w:tc>
        <w:tc>
          <w:tcPr>
            <w:tcW w:w="1556" w:type="dxa"/>
            <w:shd w:val="clear" w:color="auto" w:fill="000000" w:themeFill="text1"/>
          </w:tcPr>
          <w:p w14:paraId="0ACA5F30" w14:textId="708ED95B" w:rsidR="00AD4018" w:rsidRPr="005168F0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68F0">
              <w:rPr>
                <w:rFonts w:ascii="Arial" w:hAnsi="Arial" w:cs="Arial"/>
                <w:b/>
                <w:sz w:val="20"/>
                <w:szCs w:val="20"/>
              </w:rPr>
              <w:t>Unit SF</w:t>
            </w:r>
          </w:p>
        </w:tc>
        <w:tc>
          <w:tcPr>
            <w:tcW w:w="1569" w:type="dxa"/>
            <w:shd w:val="clear" w:color="auto" w:fill="000000" w:themeFill="text1"/>
          </w:tcPr>
          <w:p w14:paraId="0D677205" w14:textId="3A0CE3FA" w:rsidR="00AD4018" w:rsidRPr="005168F0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68F0">
              <w:rPr>
                <w:rFonts w:ascii="Arial" w:hAnsi="Arial" w:cs="Arial"/>
                <w:b/>
                <w:sz w:val="20"/>
                <w:szCs w:val="20"/>
              </w:rPr>
              <w:t>Total SF</w:t>
            </w:r>
          </w:p>
        </w:tc>
      </w:tr>
      <w:tr w:rsidR="00AD4018" w:rsidRPr="00AD4018" w14:paraId="40E2D854" w14:textId="548DD174" w:rsidTr="00AD4018">
        <w:tc>
          <w:tcPr>
            <w:tcW w:w="3330" w:type="dxa"/>
          </w:tcPr>
          <w:p w14:paraId="257A8281" w14:textId="65AD4AF3" w:rsidR="00AD4018" w:rsidRPr="00AD4018" w:rsidRDefault="00AD4018" w:rsidP="00A71FF1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2 Bed / 1 Bath Semi-suite (single)</w:t>
            </w:r>
          </w:p>
        </w:tc>
        <w:tc>
          <w:tcPr>
            <w:tcW w:w="1571" w:type="dxa"/>
          </w:tcPr>
          <w:p w14:paraId="67ED4D34" w14:textId="2359E639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04" w:type="dxa"/>
          </w:tcPr>
          <w:p w14:paraId="512E5516" w14:textId="034C5A99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6" w:type="dxa"/>
          </w:tcPr>
          <w:p w14:paraId="15B7A287" w14:textId="218D9F8B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5FA92C5A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018" w:rsidRPr="00AD4018" w14:paraId="19D90924" w14:textId="78175108" w:rsidTr="00AD4018">
        <w:tc>
          <w:tcPr>
            <w:tcW w:w="3330" w:type="dxa"/>
          </w:tcPr>
          <w:p w14:paraId="5991ECB3" w14:textId="44213CF8" w:rsidR="00AD4018" w:rsidRPr="00AD4018" w:rsidRDefault="00AD4018" w:rsidP="00A71FF1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2 Bed / 1 Bath Semi-suite (double)</w:t>
            </w:r>
          </w:p>
        </w:tc>
        <w:tc>
          <w:tcPr>
            <w:tcW w:w="1571" w:type="dxa"/>
          </w:tcPr>
          <w:p w14:paraId="4E32753B" w14:textId="4AE1D02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04" w:type="dxa"/>
          </w:tcPr>
          <w:p w14:paraId="3470169E" w14:textId="233C556C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556" w:type="dxa"/>
          </w:tcPr>
          <w:p w14:paraId="00C828FC" w14:textId="798312AB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318CA607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018" w:rsidRPr="00AD4018" w14:paraId="1AE08DB2" w14:textId="7BCA39C6" w:rsidTr="00AD4018">
        <w:tc>
          <w:tcPr>
            <w:tcW w:w="3330" w:type="dxa"/>
          </w:tcPr>
          <w:p w14:paraId="36406965" w14:textId="4A2CD720" w:rsidR="00AD4018" w:rsidRPr="00AD4018" w:rsidRDefault="00AD4018" w:rsidP="00A71FF1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RA Unit</w:t>
            </w:r>
          </w:p>
        </w:tc>
        <w:tc>
          <w:tcPr>
            <w:tcW w:w="1571" w:type="dxa"/>
          </w:tcPr>
          <w:p w14:paraId="60181953" w14:textId="53FB51E4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4" w:type="dxa"/>
          </w:tcPr>
          <w:p w14:paraId="39BB45CC" w14:textId="5CA5C40C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6" w:type="dxa"/>
          </w:tcPr>
          <w:p w14:paraId="17906E34" w14:textId="4B2085D6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8175BF7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018" w:rsidRPr="00AD4018" w14:paraId="2B817C2A" w14:textId="532FD019" w:rsidTr="005168F0">
        <w:tc>
          <w:tcPr>
            <w:tcW w:w="3330" w:type="dxa"/>
            <w:tcBorders>
              <w:bottom w:val="single" w:sz="4" w:space="0" w:color="000000"/>
            </w:tcBorders>
          </w:tcPr>
          <w:p w14:paraId="33A8A01C" w14:textId="3545C915" w:rsidR="00AD4018" w:rsidRPr="00AD4018" w:rsidRDefault="00AD4018" w:rsidP="00A71FF1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RD Unit</w:t>
            </w:r>
          </w:p>
        </w:tc>
        <w:tc>
          <w:tcPr>
            <w:tcW w:w="1571" w:type="dxa"/>
            <w:tcBorders>
              <w:bottom w:val="single" w:sz="4" w:space="0" w:color="000000"/>
            </w:tcBorders>
          </w:tcPr>
          <w:p w14:paraId="67131FB8" w14:textId="6B817CFB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 w14:paraId="7D90FF69" w14:textId="114AF7A1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14:paraId="63B4D5F8" w14:textId="607181E4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C4F1FDA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8F0" w:rsidRPr="005168F0" w14:paraId="5A21E656" w14:textId="77777777" w:rsidTr="005168F0">
        <w:tc>
          <w:tcPr>
            <w:tcW w:w="3330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DEAAC97" w14:textId="2307ACEF" w:rsidR="005168F0" w:rsidRPr="005168F0" w:rsidRDefault="005168F0" w:rsidP="00A71FF1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5168F0">
              <w:rPr>
                <w:rFonts w:ascii="Arial" w:hAnsi="Arial" w:cs="Arial"/>
                <w:b/>
                <w:sz w:val="20"/>
              </w:rPr>
              <w:t>Total Residential SF</w:t>
            </w:r>
          </w:p>
        </w:tc>
        <w:tc>
          <w:tcPr>
            <w:tcW w:w="157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EEBF75F" w14:textId="77777777" w:rsidR="005168F0" w:rsidRPr="005168F0" w:rsidRDefault="005168F0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04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D7DBB2D" w14:textId="77777777" w:rsidR="005168F0" w:rsidRPr="005168F0" w:rsidRDefault="005168F0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6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2B8261A6" w14:textId="77777777" w:rsidR="005168F0" w:rsidRPr="005168F0" w:rsidRDefault="005168F0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</w:tcPr>
          <w:p w14:paraId="43E8EEE7" w14:textId="77777777" w:rsidR="005168F0" w:rsidRPr="005168F0" w:rsidRDefault="005168F0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D4018" w:rsidRPr="00AD4018" w14:paraId="38B8AB35" w14:textId="3285E70E" w:rsidTr="00AD4018">
        <w:tc>
          <w:tcPr>
            <w:tcW w:w="3330" w:type="dxa"/>
            <w:tcBorders>
              <w:right w:val="nil"/>
            </w:tcBorders>
          </w:tcPr>
          <w:p w14:paraId="21850E68" w14:textId="399189E0" w:rsidR="00AD4018" w:rsidRPr="00AD4018" w:rsidRDefault="00AD4018" w:rsidP="005168F0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Retail Dining S</w:t>
            </w:r>
            <w:r w:rsidR="005168F0">
              <w:rPr>
                <w:rFonts w:ascii="Arial" w:hAnsi="Arial" w:cs="Arial"/>
                <w:sz w:val="20"/>
                <w:szCs w:val="20"/>
              </w:rPr>
              <w:t>pace SF</w:t>
            </w:r>
          </w:p>
        </w:tc>
        <w:tc>
          <w:tcPr>
            <w:tcW w:w="1571" w:type="dxa"/>
            <w:tcBorders>
              <w:left w:val="nil"/>
              <w:right w:val="nil"/>
            </w:tcBorders>
          </w:tcPr>
          <w:p w14:paraId="088679A3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1BF831CE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nil"/>
            </w:tcBorders>
          </w:tcPr>
          <w:p w14:paraId="29F50B21" w14:textId="3EA35B73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55FDDD79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018" w:rsidRPr="00AD4018" w14:paraId="002A2C37" w14:textId="07265F8D" w:rsidTr="00AD4018">
        <w:tc>
          <w:tcPr>
            <w:tcW w:w="3330" w:type="dxa"/>
            <w:tcBorders>
              <w:right w:val="nil"/>
            </w:tcBorders>
          </w:tcPr>
          <w:p w14:paraId="1F8CEF44" w14:textId="1F6323DA" w:rsidR="00AD4018" w:rsidRPr="00AD4018" w:rsidRDefault="00AD4018" w:rsidP="00A71FF1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Community Space</w:t>
            </w:r>
            <w:r w:rsidR="005168F0">
              <w:rPr>
                <w:rFonts w:ascii="Arial" w:hAnsi="Arial" w:cs="Arial"/>
                <w:sz w:val="20"/>
                <w:szCs w:val="20"/>
              </w:rPr>
              <w:t xml:space="preserve"> SF</w:t>
            </w:r>
          </w:p>
        </w:tc>
        <w:tc>
          <w:tcPr>
            <w:tcW w:w="1571" w:type="dxa"/>
            <w:tcBorders>
              <w:left w:val="nil"/>
              <w:right w:val="nil"/>
            </w:tcBorders>
          </w:tcPr>
          <w:p w14:paraId="7CC3C377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36FCBFB0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nil"/>
            </w:tcBorders>
          </w:tcPr>
          <w:p w14:paraId="7D2E9C2C" w14:textId="1B9B7C50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62C499C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018" w:rsidRPr="00AD4018" w14:paraId="1EAC4B2E" w14:textId="4C10D803" w:rsidTr="00AD4018">
        <w:tc>
          <w:tcPr>
            <w:tcW w:w="3330" w:type="dxa"/>
            <w:tcBorders>
              <w:right w:val="nil"/>
            </w:tcBorders>
            <w:shd w:val="clear" w:color="auto" w:fill="D9D9D9" w:themeFill="background1" w:themeFillShade="D9"/>
          </w:tcPr>
          <w:p w14:paraId="6CEEE091" w14:textId="07E5DCAE" w:rsidR="00AD4018" w:rsidRPr="00AD4018" w:rsidRDefault="00AD4018" w:rsidP="00A71FF1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4018">
              <w:rPr>
                <w:rFonts w:ascii="Arial" w:hAnsi="Arial" w:cs="Arial"/>
                <w:b/>
                <w:sz w:val="20"/>
                <w:szCs w:val="20"/>
              </w:rPr>
              <w:t>Total Building NASF</w:t>
            </w:r>
          </w:p>
        </w:tc>
        <w:tc>
          <w:tcPr>
            <w:tcW w:w="1571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32A096C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DF9D6A3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nil"/>
            </w:tcBorders>
            <w:shd w:val="clear" w:color="auto" w:fill="D9D9D9" w:themeFill="background1" w:themeFillShade="D9"/>
          </w:tcPr>
          <w:p w14:paraId="1EB847EE" w14:textId="19528660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</w:tcPr>
          <w:p w14:paraId="3D3BCBF9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4018" w:rsidRPr="00AD4018" w14:paraId="5690B112" w14:textId="77777777" w:rsidTr="00AD4018">
        <w:tc>
          <w:tcPr>
            <w:tcW w:w="3330" w:type="dxa"/>
            <w:tcBorders>
              <w:right w:val="nil"/>
            </w:tcBorders>
          </w:tcPr>
          <w:p w14:paraId="4E4AC39E" w14:textId="184FAA39" w:rsidR="00AD4018" w:rsidRPr="00AD4018" w:rsidRDefault="00AD4018" w:rsidP="00A71FF1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Non-assignable SF</w:t>
            </w:r>
          </w:p>
        </w:tc>
        <w:tc>
          <w:tcPr>
            <w:tcW w:w="1571" w:type="dxa"/>
            <w:tcBorders>
              <w:left w:val="nil"/>
              <w:right w:val="nil"/>
            </w:tcBorders>
          </w:tcPr>
          <w:p w14:paraId="253F5D57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0AEC9D63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nil"/>
            </w:tcBorders>
          </w:tcPr>
          <w:p w14:paraId="325E9D15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72BCF85B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018" w:rsidRPr="00AD4018" w14:paraId="52AA91F0" w14:textId="77777777" w:rsidTr="00AD4018">
        <w:tc>
          <w:tcPr>
            <w:tcW w:w="3330" w:type="dxa"/>
            <w:tcBorders>
              <w:right w:val="nil"/>
            </w:tcBorders>
            <w:shd w:val="clear" w:color="auto" w:fill="D9D9D9" w:themeFill="background1" w:themeFillShade="D9"/>
          </w:tcPr>
          <w:p w14:paraId="0E11A9FC" w14:textId="74AD77A8" w:rsidR="00AD4018" w:rsidRPr="00AD4018" w:rsidRDefault="00AD4018" w:rsidP="00A71FF1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4018">
              <w:rPr>
                <w:rFonts w:ascii="Arial" w:hAnsi="Arial" w:cs="Arial"/>
                <w:b/>
                <w:sz w:val="20"/>
                <w:szCs w:val="20"/>
              </w:rPr>
              <w:t>Total GSF</w:t>
            </w:r>
          </w:p>
        </w:tc>
        <w:tc>
          <w:tcPr>
            <w:tcW w:w="1571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6B2D188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51D35F6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nil"/>
            </w:tcBorders>
            <w:shd w:val="clear" w:color="auto" w:fill="D9D9D9" w:themeFill="background1" w:themeFillShade="D9"/>
          </w:tcPr>
          <w:p w14:paraId="6CABD2E4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</w:tcPr>
          <w:p w14:paraId="16C65B55" w14:textId="77777777" w:rsidR="00AD4018" w:rsidRPr="00AD4018" w:rsidRDefault="00AD4018" w:rsidP="00AD4018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107869" w14:textId="77777777" w:rsidR="00A71FF1" w:rsidRDefault="00A71FF1" w:rsidP="00A71FF1">
      <w:pPr>
        <w:autoSpaceDE w:val="0"/>
        <w:autoSpaceDN w:val="0"/>
        <w:adjustRightInd w:val="0"/>
        <w:spacing w:line="319" w:lineRule="auto"/>
        <w:jc w:val="both"/>
      </w:pPr>
    </w:p>
    <w:p w14:paraId="358596E9" w14:textId="77777777" w:rsidR="005168F0" w:rsidRDefault="005168F0" w:rsidP="00A71FF1">
      <w:pPr>
        <w:autoSpaceDE w:val="0"/>
        <w:autoSpaceDN w:val="0"/>
        <w:adjustRightInd w:val="0"/>
        <w:spacing w:line="319" w:lineRule="auto"/>
        <w:jc w:val="both"/>
      </w:pPr>
    </w:p>
    <w:p w14:paraId="03410A84" w14:textId="0EA0C7E9" w:rsidR="005168F0" w:rsidRDefault="005168F0" w:rsidP="005168F0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  <w:r w:rsidRPr="005168F0">
        <w:rPr>
          <w:rFonts w:ascii="Arial" w:hAnsi="Arial" w:cs="Arial"/>
          <w:b/>
          <w:u w:val="single"/>
        </w:rPr>
        <w:t xml:space="preserve">Project </w:t>
      </w:r>
      <w:r>
        <w:rPr>
          <w:rFonts w:ascii="Arial" w:hAnsi="Arial" w:cs="Arial"/>
          <w:b/>
          <w:u w:val="single"/>
        </w:rPr>
        <w:t>Revenue</w:t>
      </w:r>
      <w:r w:rsidRPr="005168F0">
        <w:rPr>
          <w:rFonts w:ascii="Arial" w:hAnsi="Arial" w:cs="Arial"/>
          <w:b/>
          <w:u w:val="single"/>
        </w:rPr>
        <w:t xml:space="preserve"> Summary</w:t>
      </w:r>
    </w:p>
    <w:p w14:paraId="150836E5" w14:textId="77777777" w:rsidR="005168F0" w:rsidRPr="005168F0" w:rsidRDefault="005168F0" w:rsidP="005168F0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0"/>
        <w:gridCol w:w="1571"/>
        <w:gridCol w:w="1504"/>
        <w:gridCol w:w="1556"/>
        <w:gridCol w:w="1569"/>
      </w:tblGrid>
      <w:tr w:rsidR="005168F0" w:rsidRPr="005168F0" w14:paraId="3888E0C9" w14:textId="77777777" w:rsidTr="001F0E5F">
        <w:tc>
          <w:tcPr>
            <w:tcW w:w="3330" w:type="dxa"/>
            <w:shd w:val="clear" w:color="auto" w:fill="000000" w:themeFill="text1"/>
          </w:tcPr>
          <w:p w14:paraId="2F768D78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000000" w:themeFill="text1"/>
          </w:tcPr>
          <w:p w14:paraId="721E018B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68F0">
              <w:rPr>
                <w:rFonts w:ascii="Arial" w:hAnsi="Arial" w:cs="Arial"/>
                <w:b/>
                <w:sz w:val="20"/>
                <w:szCs w:val="20"/>
              </w:rPr>
              <w:t>No. of Units</w:t>
            </w:r>
          </w:p>
        </w:tc>
        <w:tc>
          <w:tcPr>
            <w:tcW w:w="1504" w:type="dxa"/>
            <w:shd w:val="clear" w:color="auto" w:fill="000000" w:themeFill="text1"/>
          </w:tcPr>
          <w:p w14:paraId="042E203E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68F0">
              <w:rPr>
                <w:rFonts w:ascii="Arial" w:hAnsi="Arial" w:cs="Arial"/>
                <w:b/>
                <w:sz w:val="20"/>
                <w:szCs w:val="20"/>
              </w:rPr>
              <w:t>No. of Beds</w:t>
            </w:r>
          </w:p>
        </w:tc>
        <w:tc>
          <w:tcPr>
            <w:tcW w:w="1556" w:type="dxa"/>
            <w:shd w:val="clear" w:color="auto" w:fill="000000" w:themeFill="text1"/>
          </w:tcPr>
          <w:p w14:paraId="7897AFFB" w14:textId="05539E52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 Rent</w:t>
            </w:r>
          </w:p>
        </w:tc>
        <w:tc>
          <w:tcPr>
            <w:tcW w:w="1569" w:type="dxa"/>
            <w:shd w:val="clear" w:color="auto" w:fill="000000" w:themeFill="text1"/>
          </w:tcPr>
          <w:p w14:paraId="6E4718A2" w14:textId="619F9120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Annual Rent</w:t>
            </w:r>
          </w:p>
        </w:tc>
      </w:tr>
      <w:tr w:rsidR="005168F0" w:rsidRPr="00AD4018" w14:paraId="3CF4F586" w14:textId="77777777" w:rsidTr="001F0E5F">
        <w:tc>
          <w:tcPr>
            <w:tcW w:w="3330" w:type="dxa"/>
          </w:tcPr>
          <w:p w14:paraId="76244214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2 Bed / 1 Bath Semi-suite (single)</w:t>
            </w:r>
          </w:p>
        </w:tc>
        <w:tc>
          <w:tcPr>
            <w:tcW w:w="1571" w:type="dxa"/>
          </w:tcPr>
          <w:p w14:paraId="6807E8E8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04" w:type="dxa"/>
          </w:tcPr>
          <w:p w14:paraId="127EFF00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6" w:type="dxa"/>
          </w:tcPr>
          <w:p w14:paraId="2D095A00" w14:textId="74ACEFF3" w:rsidR="005168F0" w:rsidRPr="00AD4018" w:rsidRDefault="00C0510C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69" w:type="dxa"/>
          </w:tcPr>
          <w:p w14:paraId="5ACE71EA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8F0" w:rsidRPr="00AD4018" w14:paraId="715947A5" w14:textId="77777777" w:rsidTr="001F0E5F">
        <w:tc>
          <w:tcPr>
            <w:tcW w:w="3330" w:type="dxa"/>
          </w:tcPr>
          <w:p w14:paraId="1C7BF584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2 Bed / 1 Bath Semi-suite (double)</w:t>
            </w:r>
          </w:p>
        </w:tc>
        <w:tc>
          <w:tcPr>
            <w:tcW w:w="1571" w:type="dxa"/>
          </w:tcPr>
          <w:p w14:paraId="5A8688A4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504" w:type="dxa"/>
          </w:tcPr>
          <w:p w14:paraId="7634E48D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556" w:type="dxa"/>
          </w:tcPr>
          <w:p w14:paraId="6630E16B" w14:textId="297E3FF4" w:rsidR="005168F0" w:rsidRPr="00AD4018" w:rsidRDefault="00C0510C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$3,300</w:t>
            </w:r>
          </w:p>
        </w:tc>
        <w:tc>
          <w:tcPr>
            <w:tcW w:w="1569" w:type="dxa"/>
          </w:tcPr>
          <w:p w14:paraId="7C44AACC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8F0" w:rsidRPr="00AD4018" w14:paraId="12E49AEC" w14:textId="77777777" w:rsidTr="001F0E5F">
        <w:tc>
          <w:tcPr>
            <w:tcW w:w="3330" w:type="dxa"/>
          </w:tcPr>
          <w:p w14:paraId="091E88BE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RA Unit</w:t>
            </w:r>
          </w:p>
        </w:tc>
        <w:tc>
          <w:tcPr>
            <w:tcW w:w="1571" w:type="dxa"/>
          </w:tcPr>
          <w:p w14:paraId="7370A7FA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4" w:type="dxa"/>
          </w:tcPr>
          <w:p w14:paraId="43E9228C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6" w:type="dxa"/>
          </w:tcPr>
          <w:p w14:paraId="61DF3118" w14:textId="6B684516" w:rsidR="005168F0" w:rsidRPr="00AD4018" w:rsidRDefault="00C0510C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9" w:type="dxa"/>
          </w:tcPr>
          <w:p w14:paraId="4A6B568F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8F0" w:rsidRPr="00AD4018" w14:paraId="3FA5E488" w14:textId="77777777" w:rsidTr="001F0E5F">
        <w:tc>
          <w:tcPr>
            <w:tcW w:w="3330" w:type="dxa"/>
            <w:tcBorders>
              <w:bottom w:val="single" w:sz="4" w:space="0" w:color="000000"/>
            </w:tcBorders>
          </w:tcPr>
          <w:p w14:paraId="67180395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RD Unit</w:t>
            </w:r>
          </w:p>
        </w:tc>
        <w:tc>
          <w:tcPr>
            <w:tcW w:w="1571" w:type="dxa"/>
            <w:tcBorders>
              <w:bottom w:val="single" w:sz="4" w:space="0" w:color="000000"/>
            </w:tcBorders>
          </w:tcPr>
          <w:p w14:paraId="1F4E5FA5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 w14:paraId="1CB801BA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40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14:paraId="5A270CAB" w14:textId="1A2F47D8" w:rsidR="005168F0" w:rsidRPr="00AD4018" w:rsidRDefault="00C0510C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9" w:type="dxa"/>
          </w:tcPr>
          <w:p w14:paraId="271DDCA1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8F0" w:rsidRPr="005168F0" w14:paraId="3DDCC2BE" w14:textId="77777777" w:rsidTr="001F0E5F">
        <w:tc>
          <w:tcPr>
            <w:tcW w:w="3330" w:type="dxa"/>
            <w:tcBorders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A3CF94A" w14:textId="4ADBD008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 Housing Revenue</w:t>
            </w:r>
          </w:p>
        </w:tc>
        <w:tc>
          <w:tcPr>
            <w:tcW w:w="157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0347B73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04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870D660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6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14:paraId="0BDCF46C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</w:tcPr>
          <w:p w14:paraId="36999B04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168F0" w:rsidRPr="00AD4018" w14:paraId="2BB27280" w14:textId="77777777" w:rsidTr="001F0E5F">
        <w:tc>
          <w:tcPr>
            <w:tcW w:w="3330" w:type="dxa"/>
            <w:tcBorders>
              <w:right w:val="nil"/>
            </w:tcBorders>
          </w:tcPr>
          <w:p w14:paraId="5927C824" w14:textId="18155BFF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Retail Dining Revenue</w:t>
            </w:r>
          </w:p>
        </w:tc>
        <w:tc>
          <w:tcPr>
            <w:tcW w:w="1571" w:type="dxa"/>
            <w:tcBorders>
              <w:left w:val="nil"/>
              <w:right w:val="nil"/>
            </w:tcBorders>
          </w:tcPr>
          <w:p w14:paraId="6635F41A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3EE28048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nil"/>
            </w:tcBorders>
          </w:tcPr>
          <w:p w14:paraId="12602725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0DCA79E1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8F0" w:rsidRPr="00AD4018" w14:paraId="02119383" w14:textId="77777777" w:rsidTr="001F0E5F">
        <w:tc>
          <w:tcPr>
            <w:tcW w:w="3330" w:type="dxa"/>
            <w:tcBorders>
              <w:right w:val="nil"/>
            </w:tcBorders>
          </w:tcPr>
          <w:p w14:paraId="77DF5018" w14:textId="7DB0CED3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Summer Revenue</w:t>
            </w:r>
          </w:p>
        </w:tc>
        <w:tc>
          <w:tcPr>
            <w:tcW w:w="1571" w:type="dxa"/>
            <w:tcBorders>
              <w:left w:val="nil"/>
              <w:right w:val="nil"/>
            </w:tcBorders>
          </w:tcPr>
          <w:p w14:paraId="4D10A061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11E5863A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nil"/>
            </w:tcBorders>
          </w:tcPr>
          <w:p w14:paraId="2D5B2282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C479AFD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8F0" w:rsidRPr="005168F0" w14:paraId="5F1EB2D4" w14:textId="77777777" w:rsidTr="001F0E5F">
        <w:tc>
          <w:tcPr>
            <w:tcW w:w="3330" w:type="dxa"/>
            <w:tcBorders>
              <w:right w:val="nil"/>
            </w:tcBorders>
          </w:tcPr>
          <w:p w14:paraId="38338C7C" w14:textId="66036674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</w:rPr>
            </w:pPr>
            <w:r w:rsidRPr="005168F0">
              <w:rPr>
                <w:rFonts w:ascii="Arial" w:hAnsi="Arial" w:cs="Arial"/>
                <w:sz w:val="20"/>
              </w:rPr>
              <w:t xml:space="preserve">Other Revenue </w:t>
            </w:r>
          </w:p>
        </w:tc>
        <w:tc>
          <w:tcPr>
            <w:tcW w:w="1571" w:type="dxa"/>
            <w:tcBorders>
              <w:left w:val="nil"/>
              <w:right w:val="nil"/>
            </w:tcBorders>
          </w:tcPr>
          <w:p w14:paraId="2CA14D49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431EB400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  <w:tcBorders>
              <w:left w:val="nil"/>
            </w:tcBorders>
          </w:tcPr>
          <w:p w14:paraId="0BEC2C9C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9" w:type="dxa"/>
          </w:tcPr>
          <w:p w14:paraId="7E781085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168F0" w:rsidRPr="00AD4018" w14:paraId="6FBF3FDC" w14:textId="77777777" w:rsidTr="001F0E5F">
        <w:tc>
          <w:tcPr>
            <w:tcW w:w="3330" w:type="dxa"/>
            <w:tcBorders>
              <w:right w:val="nil"/>
            </w:tcBorders>
            <w:shd w:val="clear" w:color="auto" w:fill="D9D9D9" w:themeFill="background1" w:themeFillShade="D9"/>
          </w:tcPr>
          <w:p w14:paraId="7754B385" w14:textId="01A13DFC" w:rsidR="005168F0" w:rsidRPr="00AD4018" w:rsidRDefault="005168F0" w:rsidP="005168F0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4018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Project Revenue</w:t>
            </w:r>
          </w:p>
        </w:tc>
        <w:tc>
          <w:tcPr>
            <w:tcW w:w="1571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777F899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088B2C4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nil"/>
            </w:tcBorders>
            <w:shd w:val="clear" w:color="auto" w:fill="D9D9D9" w:themeFill="background1" w:themeFillShade="D9"/>
          </w:tcPr>
          <w:p w14:paraId="373ED0FC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</w:tcPr>
          <w:p w14:paraId="7FE42DD5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68F0" w:rsidRPr="00AD4018" w14:paraId="17285870" w14:textId="77777777" w:rsidTr="001F0E5F">
        <w:tc>
          <w:tcPr>
            <w:tcW w:w="3330" w:type="dxa"/>
            <w:tcBorders>
              <w:right w:val="nil"/>
            </w:tcBorders>
          </w:tcPr>
          <w:p w14:paraId="1701C1F3" w14:textId="2F79DE0C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Occupancy Assumption</w:t>
            </w:r>
          </w:p>
        </w:tc>
        <w:tc>
          <w:tcPr>
            <w:tcW w:w="1571" w:type="dxa"/>
            <w:tcBorders>
              <w:left w:val="nil"/>
              <w:right w:val="nil"/>
            </w:tcBorders>
          </w:tcPr>
          <w:p w14:paraId="397A57D3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25881D9C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nil"/>
            </w:tcBorders>
          </w:tcPr>
          <w:p w14:paraId="71E4A8FC" w14:textId="777777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6C33B80A" w14:textId="71483977" w:rsidR="005168F0" w:rsidRPr="00AD4018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95%</w:t>
            </w:r>
          </w:p>
        </w:tc>
      </w:tr>
      <w:tr w:rsidR="005168F0" w:rsidRPr="005168F0" w14:paraId="37B891DA" w14:textId="77777777" w:rsidTr="001F0E5F">
        <w:tc>
          <w:tcPr>
            <w:tcW w:w="3330" w:type="dxa"/>
            <w:tcBorders>
              <w:right w:val="nil"/>
            </w:tcBorders>
          </w:tcPr>
          <w:p w14:paraId="708744C2" w14:textId="3EC0243F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</w:rPr>
            </w:pPr>
            <w:r w:rsidRPr="005168F0">
              <w:rPr>
                <w:rFonts w:ascii="Arial" w:hAnsi="Arial" w:cs="Arial"/>
                <w:sz w:val="20"/>
              </w:rPr>
              <w:t>Revenue Escalation Assumption</w:t>
            </w:r>
          </w:p>
        </w:tc>
        <w:tc>
          <w:tcPr>
            <w:tcW w:w="1571" w:type="dxa"/>
            <w:tcBorders>
              <w:left w:val="nil"/>
              <w:right w:val="nil"/>
            </w:tcBorders>
          </w:tcPr>
          <w:p w14:paraId="1065B320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289594CA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  <w:tcBorders>
              <w:left w:val="nil"/>
            </w:tcBorders>
          </w:tcPr>
          <w:p w14:paraId="0D79CBC6" w14:textId="77777777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9" w:type="dxa"/>
          </w:tcPr>
          <w:p w14:paraId="148B1BDC" w14:textId="6C3B6CBC" w:rsidR="005168F0" w:rsidRPr="005168F0" w:rsidRDefault="005168F0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</w:rPr>
            </w:pPr>
            <w:r w:rsidRPr="005168F0">
              <w:rPr>
                <w:rFonts w:ascii="Arial" w:hAnsi="Arial" w:cs="Arial"/>
                <w:sz w:val="20"/>
              </w:rPr>
              <w:t>3%</w:t>
            </w:r>
          </w:p>
        </w:tc>
      </w:tr>
    </w:tbl>
    <w:p w14:paraId="6F15B967" w14:textId="77777777" w:rsidR="005168F0" w:rsidRDefault="005168F0" w:rsidP="00A71FF1">
      <w:pPr>
        <w:autoSpaceDE w:val="0"/>
        <w:autoSpaceDN w:val="0"/>
        <w:adjustRightInd w:val="0"/>
        <w:spacing w:line="319" w:lineRule="auto"/>
        <w:jc w:val="both"/>
      </w:pPr>
    </w:p>
    <w:p w14:paraId="0196988C" w14:textId="38829332" w:rsidR="005168F0" w:rsidRDefault="005168F0">
      <w:pPr>
        <w:suppressAutoHyphens w:val="0"/>
      </w:pPr>
      <w:r>
        <w:br w:type="page"/>
      </w:r>
    </w:p>
    <w:p w14:paraId="696AB113" w14:textId="3372A4BA" w:rsidR="005168F0" w:rsidRPr="005168F0" w:rsidRDefault="005168F0" w:rsidP="005168F0">
      <w:pPr>
        <w:autoSpaceDE w:val="0"/>
        <w:autoSpaceDN w:val="0"/>
        <w:adjustRightInd w:val="0"/>
        <w:spacing w:line="319" w:lineRule="auto"/>
        <w:jc w:val="both"/>
        <w:rPr>
          <w:rFonts w:ascii="Arial" w:hAnsi="Arial" w:cs="Arial"/>
          <w:b/>
          <w:u w:val="single"/>
        </w:rPr>
      </w:pPr>
      <w:r w:rsidRPr="005168F0">
        <w:rPr>
          <w:rFonts w:ascii="Arial" w:hAnsi="Arial" w:cs="Arial"/>
          <w:b/>
          <w:u w:val="single"/>
        </w:rPr>
        <w:lastRenderedPageBreak/>
        <w:t xml:space="preserve">Project </w:t>
      </w:r>
      <w:r>
        <w:rPr>
          <w:rFonts w:ascii="Arial" w:hAnsi="Arial" w:cs="Arial"/>
          <w:b/>
          <w:u w:val="single"/>
        </w:rPr>
        <w:t>Operating Expense</w:t>
      </w:r>
      <w:r w:rsidRPr="005168F0">
        <w:rPr>
          <w:rFonts w:ascii="Arial" w:hAnsi="Arial" w:cs="Arial"/>
          <w:b/>
          <w:u w:val="single"/>
        </w:rPr>
        <w:t xml:space="preserve"> Summary</w:t>
      </w:r>
    </w:p>
    <w:p w14:paraId="0455C4C7" w14:textId="77777777" w:rsidR="005168F0" w:rsidRDefault="005168F0" w:rsidP="00A71FF1">
      <w:pPr>
        <w:autoSpaceDE w:val="0"/>
        <w:autoSpaceDN w:val="0"/>
        <w:adjustRightInd w:val="0"/>
        <w:spacing w:line="319" w:lineRule="auto"/>
        <w:jc w:val="both"/>
      </w:pPr>
    </w:p>
    <w:tbl>
      <w:tblPr>
        <w:tblStyle w:val="TableGrid"/>
        <w:tblW w:w="7728" w:type="dxa"/>
        <w:tblLook w:val="04A0" w:firstRow="1" w:lastRow="0" w:firstColumn="1" w:lastColumn="0" w:noHBand="0" w:noVBand="1"/>
      </w:tblPr>
      <w:tblGrid>
        <w:gridCol w:w="2880"/>
        <w:gridCol w:w="1470"/>
        <w:gridCol w:w="1650"/>
        <w:gridCol w:w="1728"/>
      </w:tblGrid>
      <w:tr w:rsidR="00192575" w:rsidRPr="00192575" w14:paraId="625DCDE7" w14:textId="77777777" w:rsidTr="00192575">
        <w:tc>
          <w:tcPr>
            <w:tcW w:w="2880" w:type="dxa"/>
            <w:shd w:val="clear" w:color="auto" w:fill="000000" w:themeFill="text1"/>
          </w:tcPr>
          <w:p w14:paraId="5167686C" w14:textId="11EB7D54" w:rsidR="00192575" w:rsidRPr="00192575" w:rsidRDefault="00F52577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FY 2016 Budget</w:t>
            </w:r>
          </w:p>
        </w:tc>
        <w:tc>
          <w:tcPr>
            <w:tcW w:w="1470" w:type="dxa"/>
            <w:shd w:val="clear" w:color="auto" w:fill="000000" w:themeFill="text1"/>
          </w:tcPr>
          <w:p w14:paraId="071DE3E2" w14:textId="771A152D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575">
              <w:rPr>
                <w:rFonts w:ascii="Arial" w:hAnsi="Arial" w:cs="Arial"/>
                <w:b/>
                <w:sz w:val="20"/>
                <w:szCs w:val="20"/>
              </w:rPr>
              <w:t>Housing System</w:t>
            </w:r>
          </w:p>
        </w:tc>
        <w:tc>
          <w:tcPr>
            <w:tcW w:w="1650" w:type="dxa"/>
            <w:shd w:val="clear" w:color="auto" w:fill="000000" w:themeFill="text1"/>
          </w:tcPr>
          <w:p w14:paraId="20BC171E" w14:textId="4612A6F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Recommend. Project Expenses</w:t>
            </w:r>
          </w:p>
        </w:tc>
        <w:tc>
          <w:tcPr>
            <w:tcW w:w="1728" w:type="dxa"/>
            <w:shd w:val="clear" w:color="auto" w:fill="000000" w:themeFill="text1"/>
          </w:tcPr>
          <w:p w14:paraId="3794CBDE" w14:textId="5631FDDA" w:rsidR="00192575" w:rsidRPr="00192575" w:rsidRDefault="0088428C" w:rsidP="003F0610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Developer</w:t>
            </w:r>
            <w:r w:rsidR="001925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0610">
              <w:rPr>
                <w:rFonts w:ascii="Arial" w:hAnsi="Arial" w:cs="Arial"/>
                <w:b/>
                <w:sz w:val="20"/>
                <w:szCs w:val="20"/>
              </w:rPr>
              <w:t>Assumption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192575" w:rsidRPr="00192575" w14:paraId="3808197A" w14:textId="77777777" w:rsidTr="00192575">
        <w:tc>
          <w:tcPr>
            <w:tcW w:w="2880" w:type="dxa"/>
          </w:tcPr>
          <w:p w14:paraId="43B0F0FB" w14:textId="3EAB4613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sz w:val="20"/>
                <w:szCs w:val="20"/>
              </w:rPr>
              <w:t>GSF</w:t>
            </w:r>
          </w:p>
        </w:tc>
        <w:tc>
          <w:tcPr>
            <w:tcW w:w="1470" w:type="dxa"/>
          </w:tcPr>
          <w:p w14:paraId="7619B3C2" w14:textId="637D528E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sz w:val="20"/>
                <w:szCs w:val="20"/>
              </w:rPr>
              <w:t>341,883</w:t>
            </w:r>
          </w:p>
        </w:tc>
        <w:tc>
          <w:tcPr>
            <w:tcW w:w="1650" w:type="dxa"/>
          </w:tcPr>
          <w:p w14:paraId="53120CDE" w14:textId="6529A7FD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1728" w:type="dxa"/>
          </w:tcPr>
          <w:p w14:paraId="51C97130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1A8619A7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29C62B66" w14:textId="5C4F264D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sz w:val="20"/>
                <w:szCs w:val="20"/>
              </w:rPr>
              <w:t>Beds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327BA5DF" w14:textId="59D4F1B8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sz w:val="20"/>
                <w:szCs w:val="20"/>
              </w:rPr>
              <w:t>1,301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4C97303B" w14:textId="0A1E90D8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14:paraId="3C54C13D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0D359FC7" w14:textId="77777777" w:rsidTr="00192575">
        <w:tc>
          <w:tcPr>
            <w:tcW w:w="2880" w:type="dxa"/>
            <w:tcBorders>
              <w:bottom w:val="single" w:sz="4" w:space="0" w:color="000000"/>
              <w:right w:val="nil"/>
            </w:tcBorders>
          </w:tcPr>
          <w:p w14:paraId="222B3BCB" w14:textId="04944F5C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il"/>
              <w:bottom w:val="single" w:sz="4" w:space="0" w:color="000000"/>
              <w:right w:val="nil"/>
            </w:tcBorders>
          </w:tcPr>
          <w:p w14:paraId="6FA19710" w14:textId="05A4210B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nil"/>
              <w:bottom w:val="single" w:sz="4" w:space="0" w:color="000000"/>
              <w:right w:val="nil"/>
            </w:tcBorders>
          </w:tcPr>
          <w:p w14:paraId="252D231F" w14:textId="245C57E1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nil"/>
            </w:tcBorders>
          </w:tcPr>
          <w:p w14:paraId="259982A4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71915E85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62C4F84D" w14:textId="79064BF5" w:rsidR="00192575" w:rsidRPr="00192575" w:rsidRDefault="00192575" w:rsidP="00192575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Labor: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39769F8E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16D3CE8C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7D99761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1C22EC8B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70E3FEF0" w14:textId="514706E9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Salary &amp; Benefits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75B8294E" w14:textId="063E9D4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sz w:val="20"/>
                <w:szCs w:val="20"/>
              </w:rPr>
              <w:t>$305,402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351599BC" w14:textId="30142E83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1728" w:type="dxa"/>
          </w:tcPr>
          <w:p w14:paraId="568DE1F9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67C2E5E9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02D9573C" w14:textId="2CE10524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Student Employment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66F437E4" w14:textId="1149230C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$133,200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42110E48" w14:textId="3CAF6721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1728" w:type="dxa"/>
          </w:tcPr>
          <w:p w14:paraId="5C98AA1C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5FA607CF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3AFB1182" w14:textId="4F8F1084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Graduate Assistants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4CDB775A" w14:textId="47A6FBD1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$90,000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1A7E8A58" w14:textId="5AB81E7B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$26,802</w:t>
            </w:r>
          </w:p>
        </w:tc>
        <w:tc>
          <w:tcPr>
            <w:tcW w:w="1728" w:type="dxa"/>
          </w:tcPr>
          <w:p w14:paraId="7C7640EF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45A27877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4E231C10" w14:textId="3E797B02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Student Affairs Labor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33F880DB" w14:textId="26E62534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$99,595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5F7432BD" w14:textId="64763BEF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$0 </w:t>
            </w:r>
          </w:p>
        </w:tc>
        <w:tc>
          <w:tcPr>
            <w:tcW w:w="1728" w:type="dxa"/>
          </w:tcPr>
          <w:p w14:paraId="2223773F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1DA25C13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04F43923" w14:textId="5570DA83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RA Room &amp; Board Waivers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2840A744" w14:textId="662E0C83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$386,964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535DB458" w14:textId="0FA2E884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$49,950 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14:paraId="3EBE17C3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37BF5A6C" w14:textId="77777777" w:rsidTr="00192575">
        <w:tc>
          <w:tcPr>
            <w:tcW w:w="2880" w:type="dxa"/>
            <w:tcBorders>
              <w:bottom w:val="single" w:sz="4" w:space="0" w:color="000000"/>
              <w:right w:val="nil"/>
            </w:tcBorders>
          </w:tcPr>
          <w:p w14:paraId="78B2FC45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il"/>
              <w:bottom w:val="single" w:sz="4" w:space="0" w:color="000000"/>
              <w:right w:val="nil"/>
            </w:tcBorders>
          </w:tcPr>
          <w:p w14:paraId="0584EC30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nil"/>
              <w:bottom w:val="single" w:sz="4" w:space="0" w:color="000000"/>
              <w:right w:val="nil"/>
            </w:tcBorders>
          </w:tcPr>
          <w:p w14:paraId="5765B07F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nil"/>
            </w:tcBorders>
          </w:tcPr>
          <w:p w14:paraId="3638AFDC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600E8DC1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42FCB05C" w14:textId="657BA4CF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Other Expenses: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73068C11" w14:textId="77777777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5D384F6D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FFB202E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2855E3D5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446CF4C8" w14:textId="69611E3A" w:rsidR="00192575" w:rsidRPr="00192575" w:rsidRDefault="00192575" w:rsidP="00192575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Custodial - Labor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22F76C3B" w14:textId="77BECB25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$337,139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08FFE988" w14:textId="6D84374F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$79,744 </w:t>
            </w:r>
          </w:p>
        </w:tc>
        <w:tc>
          <w:tcPr>
            <w:tcW w:w="1728" w:type="dxa"/>
          </w:tcPr>
          <w:p w14:paraId="346BD84D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74330AC1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02121E67" w14:textId="2FA85F69" w:rsidR="00192575" w:rsidRPr="00192575" w:rsidRDefault="00192575" w:rsidP="00192575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Custodial - Direct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0C24F57E" w14:textId="044ACF0F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$74,700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00EA8C5D" w14:textId="44F62194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$17,669 </w:t>
            </w:r>
          </w:p>
        </w:tc>
        <w:tc>
          <w:tcPr>
            <w:tcW w:w="1728" w:type="dxa"/>
          </w:tcPr>
          <w:p w14:paraId="3FD547DF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51B158C5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653078A9" w14:textId="4CCB55D3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Grounds - Labor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0F91D0A0" w14:textId="31730E46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$165,672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67FD4CCF" w14:textId="1BA9F579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$39,186</w:t>
            </w:r>
          </w:p>
        </w:tc>
        <w:tc>
          <w:tcPr>
            <w:tcW w:w="1728" w:type="dxa"/>
          </w:tcPr>
          <w:p w14:paraId="5BE09497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63C1FD61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1BA75755" w14:textId="0B9E23AD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Grounds - Direct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7DCE2294" w14:textId="623AD4C8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$51,160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68118BA3" w14:textId="0601F4D8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$12,101 </w:t>
            </w:r>
          </w:p>
        </w:tc>
        <w:tc>
          <w:tcPr>
            <w:tcW w:w="1728" w:type="dxa"/>
          </w:tcPr>
          <w:p w14:paraId="627CAB3C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315FD7F7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2B864F48" w14:textId="54924CEE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Maintenance - Labor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5A9C3859" w14:textId="61C83F4E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$275,986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362A9B34" w14:textId="5A318633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$65,279 </w:t>
            </w:r>
          </w:p>
        </w:tc>
        <w:tc>
          <w:tcPr>
            <w:tcW w:w="1728" w:type="dxa"/>
          </w:tcPr>
          <w:p w14:paraId="227303A7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3CBB92A8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44ECDE58" w14:textId="0483EFC7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Maintenance - Direct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4E1AB7F9" w14:textId="38F63DD3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$280,160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7210BBC6" w14:textId="59AEA5B0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$66,266 </w:t>
            </w:r>
          </w:p>
        </w:tc>
        <w:tc>
          <w:tcPr>
            <w:tcW w:w="1728" w:type="dxa"/>
          </w:tcPr>
          <w:p w14:paraId="392788E5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1BCC1FB1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02F60C3B" w14:textId="45EF32FD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Telecommunications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343FD4B4" w14:textId="1C172935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$36,755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0FCFC9C0" w14:textId="3F9488AE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$8,131 </w:t>
            </w:r>
          </w:p>
        </w:tc>
        <w:tc>
          <w:tcPr>
            <w:tcW w:w="1728" w:type="dxa"/>
          </w:tcPr>
          <w:p w14:paraId="67E01D2C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7465F601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00E882B3" w14:textId="4C431E53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Cable &amp; Telephone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72EAC5BF" w14:textId="404C5E6B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$111,500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33B11D7C" w14:textId="4CCEF53A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$24,666 </w:t>
            </w:r>
          </w:p>
        </w:tc>
        <w:tc>
          <w:tcPr>
            <w:tcW w:w="1728" w:type="dxa"/>
          </w:tcPr>
          <w:p w14:paraId="1A136066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274008B8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14BC3D54" w14:textId="4E73D1C4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Utilities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14896D5F" w14:textId="3AA2A16A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$942,000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773587A8" w14:textId="0C173634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$222,811 </w:t>
            </w:r>
          </w:p>
        </w:tc>
        <w:tc>
          <w:tcPr>
            <w:tcW w:w="1728" w:type="dxa"/>
          </w:tcPr>
          <w:p w14:paraId="75610D16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39E1F734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5E9B3AE8" w14:textId="26DB846B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Other Expenses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042FBBBD" w14:textId="7187226F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$253,454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3641F2E4" w14:textId="6840E958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$56,069 </w:t>
            </w:r>
          </w:p>
        </w:tc>
        <w:tc>
          <w:tcPr>
            <w:tcW w:w="1728" w:type="dxa"/>
          </w:tcPr>
          <w:p w14:paraId="497573A2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4FDED881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2CD54834" w14:textId="062A7BC9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Programming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0D3FC338" w14:textId="1D44B9E6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$12,890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6230E407" w14:textId="709C79BA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$2,852 </w:t>
            </w:r>
          </w:p>
        </w:tc>
        <w:tc>
          <w:tcPr>
            <w:tcW w:w="1728" w:type="dxa"/>
          </w:tcPr>
          <w:p w14:paraId="4FA38980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24B29CC2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3324A102" w14:textId="643952CD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Police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1F41A2E5" w14:textId="3DF6D838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$149,691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3412E483" w14:textId="41D1BBBA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$33,114 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14:paraId="3912E39C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611BE341" w14:textId="77777777" w:rsidTr="00192575">
        <w:tc>
          <w:tcPr>
            <w:tcW w:w="2880" w:type="dxa"/>
            <w:tcBorders>
              <w:bottom w:val="single" w:sz="4" w:space="0" w:color="000000"/>
              <w:right w:val="nil"/>
            </w:tcBorders>
          </w:tcPr>
          <w:p w14:paraId="73348415" w14:textId="77777777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il"/>
              <w:bottom w:val="single" w:sz="4" w:space="0" w:color="000000"/>
              <w:right w:val="nil"/>
            </w:tcBorders>
          </w:tcPr>
          <w:p w14:paraId="40BC1004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nil"/>
              <w:bottom w:val="single" w:sz="4" w:space="0" w:color="000000"/>
              <w:right w:val="nil"/>
            </w:tcBorders>
          </w:tcPr>
          <w:p w14:paraId="09BF42FF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nil"/>
            </w:tcBorders>
          </w:tcPr>
          <w:p w14:paraId="248A1A33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265C5133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29C09773" w14:textId="5EBC0857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Capital Expenses: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5C7EE72D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0B777F5E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B4DE523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22466339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3EA3E812" w14:textId="6E98DA94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>Capital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310ACC83" w14:textId="261BB12E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$239,050 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06548C7E" w14:textId="0F68E6B0" w:rsidR="00192575" w:rsidRPr="00192575" w:rsidRDefault="00192575" w:rsidP="0019257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  <w:szCs w:val="20"/>
              </w:rPr>
              <w:t xml:space="preserve">$51,450 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 w14:paraId="7EF54433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49C5444F" w14:textId="77777777" w:rsidTr="00192575">
        <w:tc>
          <w:tcPr>
            <w:tcW w:w="2880" w:type="dxa"/>
            <w:tcBorders>
              <w:right w:val="nil"/>
            </w:tcBorders>
          </w:tcPr>
          <w:p w14:paraId="01593D94" w14:textId="77777777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579C0F43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nil"/>
              <w:right w:val="nil"/>
            </w:tcBorders>
          </w:tcPr>
          <w:p w14:paraId="19025589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nil"/>
            </w:tcBorders>
          </w:tcPr>
          <w:p w14:paraId="2C04A89C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575" w:rsidRPr="00192575" w14:paraId="3B7C620E" w14:textId="77777777" w:rsidTr="00192575">
        <w:tc>
          <w:tcPr>
            <w:tcW w:w="2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E1E7594" w14:textId="11FE482D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2575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Operating Expenses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191B855" w14:textId="4666B186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575">
              <w:rPr>
                <w:rFonts w:ascii="Arial" w:hAnsi="Arial" w:cs="Arial"/>
                <w:b/>
                <w:sz w:val="20"/>
                <w:szCs w:val="20"/>
              </w:rPr>
              <w:t>$3,945,318</w:t>
            </w:r>
          </w:p>
        </w:tc>
        <w:tc>
          <w:tcPr>
            <w:tcW w:w="165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E598199" w14:textId="6CB5355F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575">
              <w:rPr>
                <w:rFonts w:ascii="Arial" w:hAnsi="Arial" w:cs="Arial"/>
                <w:b/>
                <w:sz w:val="20"/>
                <w:szCs w:val="20"/>
              </w:rPr>
              <w:t>$756,090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51656FBC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575" w:rsidRPr="00192575" w14:paraId="2534D24F" w14:textId="77777777" w:rsidTr="00192575">
        <w:tc>
          <w:tcPr>
            <w:tcW w:w="2880" w:type="dxa"/>
            <w:shd w:val="clear" w:color="auto" w:fill="D9D9D9" w:themeFill="background1" w:themeFillShade="D9"/>
          </w:tcPr>
          <w:p w14:paraId="75131EB2" w14:textId="4554E6DE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2575">
              <w:rPr>
                <w:rFonts w:ascii="Arial" w:hAnsi="Arial" w:cs="Arial"/>
                <w:b/>
                <w:color w:val="000000"/>
                <w:sz w:val="20"/>
                <w:szCs w:val="20"/>
              </w:rPr>
              <w:t>Operating Cost / Bed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798D80CE" w14:textId="0F37B080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575">
              <w:rPr>
                <w:rFonts w:ascii="Arial" w:hAnsi="Arial" w:cs="Arial"/>
                <w:b/>
                <w:sz w:val="20"/>
                <w:szCs w:val="20"/>
              </w:rPr>
              <w:t>$2,969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44935FA3" w14:textId="667AD9B1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575">
              <w:rPr>
                <w:rFonts w:ascii="Arial" w:hAnsi="Arial" w:cs="Arial"/>
                <w:b/>
                <w:sz w:val="20"/>
                <w:szCs w:val="20"/>
              </w:rPr>
              <w:t>$2,572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760BCBA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575" w:rsidRPr="00192575" w14:paraId="6384366E" w14:textId="77777777" w:rsidTr="00192575">
        <w:tc>
          <w:tcPr>
            <w:tcW w:w="2880" w:type="dxa"/>
            <w:tcBorders>
              <w:bottom w:val="single" w:sz="4" w:space="0" w:color="000000"/>
            </w:tcBorders>
          </w:tcPr>
          <w:p w14:paraId="0BE6837B" w14:textId="04DA3900" w:rsidR="00192575" w:rsidRPr="00192575" w:rsidRDefault="00192575" w:rsidP="005168F0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92575">
              <w:rPr>
                <w:rFonts w:ascii="Arial" w:hAnsi="Arial" w:cs="Arial"/>
                <w:color w:val="000000"/>
                <w:sz w:val="20"/>
              </w:rPr>
              <w:t>Operating Expense Esc.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14:paraId="254EAF32" w14:textId="77777777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 w14:paraId="56A3DCC4" w14:textId="42C97823" w:rsidR="00192575" w:rsidRPr="00192575" w:rsidRDefault="00192575" w:rsidP="001F0E5F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3%</w:t>
            </w:r>
          </w:p>
        </w:tc>
        <w:tc>
          <w:tcPr>
            <w:tcW w:w="1728" w:type="dxa"/>
          </w:tcPr>
          <w:p w14:paraId="67592F9B" w14:textId="77777777" w:rsidR="00192575" w:rsidRPr="00192575" w:rsidRDefault="00192575" w:rsidP="00192575">
            <w:pPr>
              <w:autoSpaceDE w:val="0"/>
              <w:autoSpaceDN w:val="0"/>
              <w:adjustRightInd w:val="0"/>
              <w:spacing w:line="319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CD83D51" w14:textId="301FD647" w:rsidR="005168F0" w:rsidRPr="00AD4018" w:rsidRDefault="005168F0" w:rsidP="005168F0">
      <w:pPr>
        <w:autoSpaceDE w:val="0"/>
        <w:autoSpaceDN w:val="0"/>
        <w:adjustRightInd w:val="0"/>
        <w:spacing w:line="319" w:lineRule="auto"/>
        <w:jc w:val="both"/>
      </w:pPr>
    </w:p>
    <w:p w14:paraId="434C53F4" w14:textId="77777777" w:rsidR="005168F0" w:rsidRPr="00AD4018" w:rsidRDefault="005168F0" w:rsidP="00A71FF1">
      <w:pPr>
        <w:autoSpaceDE w:val="0"/>
        <w:autoSpaceDN w:val="0"/>
        <w:adjustRightInd w:val="0"/>
        <w:spacing w:line="319" w:lineRule="auto"/>
        <w:jc w:val="both"/>
      </w:pPr>
    </w:p>
    <w:sectPr w:rsidR="005168F0" w:rsidRPr="00AD4018" w:rsidSect="00BC4555">
      <w:footerReference w:type="default" r:id="rId9"/>
      <w:footerReference w:type="first" r:id="rId10"/>
      <w:pgSz w:w="12240" w:h="15840" w:code="1"/>
      <w:pgMar w:top="1440" w:right="1260" w:bottom="1440" w:left="1440" w:header="36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2CFB9" w14:textId="77777777" w:rsidR="004200C4" w:rsidRDefault="004200C4">
      <w:r>
        <w:separator/>
      </w:r>
    </w:p>
  </w:endnote>
  <w:endnote w:type="continuationSeparator" w:id="0">
    <w:p w14:paraId="6AFB8C16" w14:textId="77777777" w:rsidR="004200C4" w:rsidRDefault="004200C4">
      <w:r>
        <w:continuationSeparator/>
      </w:r>
    </w:p>
  </w:endnote>
  <w:endnote w:type="continuationNotice" w:id="1">
    <w:p w14:paraId="0202DBEC" w14:textId="77777777" w:rsidR="004200C4" w:rsidRDefault="00420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26092" w14:textId="3BBDC931" w:rsidR="00354C5D" w:rsidRPr="001E79C0" w:rsidRDefault="00354C5D" w:rsidP="00583A2E">
    <w:pPr>
      <w:pStyle w:val="Footer"/>
      <w:tabs>
        <w:tab w:val="center" w:pos="6300"/>
      </w:tabs>
      <w:ind w:right="360"/>
      <w:jc w:val="right"/>
      <w:rPr>
        <w:rFonts w:asciiTheme="minorHAnsi" w:hAnsiTheme="minorHAnsi"/>
        <w:b/>
        <w:sz w:val="22"/>
        <w:szCs w:val="22"/>
      </w:rPr>
    </w:pPr>
    <w:r w:rsidRPr="00B26D10">
      <w:rPr>
        <w:noProof/>
        <w:color w:val="595959" w:themeColor="text1" w:themeTint="A6"/>
        <w:sz w:val="18"/>
        <w:szCs w:val="18"/>
        <w:lang w:eastAsia="en-US"/>
      </w:rPr>
      <w:drawing>
        <wp:anchor distT="0" distB="0" distL="114300" distR="114300" simplePos="0" relativeHeight="251663872" behindDoc="0" locked="0" layoutInCell="1" allowOverlap="1" wp14:anchorId="111C32FB" wp14:editId="32FF9C25">
          <wp:simplePos x="0" y="0"/>
          <wp:positionH relativeFrom="margin">
            <wp:posOffset>0</wp:posOffset>
          </wp:positionH>
          <wp:positionV relativeFrom="paragraph">
            <wp:posOffset>-78740</wp:posOffset>
          </wp:positionV>
          <wp:extent cx="1997365" cy="325369"/>
          <wp:effectExtent l="0" t="0" r="3175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33" b="22977"/>
                  <a:stretch/>
                </pic:blipFill>
                <pic:spPr>
                  <a:xfrm>
                    <a:off x="0" y="0"/>
                    <a:ext cx="1997365" cy="32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begin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instrText xml:space="preserve"> PAGE </w:instrTex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separate"/>
    </w:r>
    <w:r w:rsidR="00967C8E">
      <w:rPr>
        <w:rStyle w:val="PageNumber"/>
        <w:rFonts w:asciiTheme="minorHAnsi" w:hAnsiTheme="minorHAnsi"/>
        <w:b/>
        <w:noProof/>
        <w:color w:val="595959" w:themeColor="text1" w:themeTint="A6"/>
        <w:sz w:val="22"/>
        <w:szCs w:val="22"/>
      </w:rPr>
      <w:t>2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end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t xml:space="preserve"> </w:t>
    </w:r>
    <w:r w:rsidRPr="00B26D10">
      <w:rPr>
        <w:rStyle w:val="PageNumber"/>
        <w:rFonts w:asciiTheme="minorHAnsi" w:hAnsiTheme="minorHAnsi"/>
        <w:color w:val="595959" w:themeColor="text1" w:themeTint="A6"/>
        <w:sz w:val="22"/>
        <w:szCs w:val="22"/>
      </w:rPr>
      <w:t>of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t xml:space="preserve"> 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begin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instrText xml:space="preserve"> NUMPAGES </w:instrTex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separate"/>
    </w:r>
    <w:r w:rsidR="00967C8E">
      <w:rPr>
        <w:rStyle w:val="PageNumber"/>
        <w:rFonts w:asciiTheme="minorHAnsi" w:hAnsiTheme="minorHAnsi"/>
        <w:b/>
        <w:noProof/>
        <w:color w:val="595959" w:themeColor="text1" w:themeTint="A6"/>
        <w:sz w:val="22"/>
        <w:szCs w:val="22"/>
      </w:rPr>
      <w:t>2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end"/>
    </w:r>
  </w:p>
  <w:p w14:paraId="5A892B25" w14:textId="2AA94B62" w:rsidR="00354C5D" w:rsidRDefault="00354C5D">
    <w:pPr>
      <w:widowControl w:val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FB611" w14:textId="3F46A20A" w:rsidR="00354C5D" w:rsidRPr="001E79C0" w:rsidRDefault="00354C5D" w:rsidP="009C6A13">
    <w:pPr>
      <w:pStyle w:val="Footer"/>
      <w:tabs>
        <w:tab w:val="center" w:pos="6300"/>
      </w:tabs>
      <w:ind w:right="360"/>
      <w:jc w:val="right"/>
      <w:rPr>
        <w:rFonts w:asciiTheme="minorHAnsi" w:hAnsiTheme="minorHAnsi"/>
        <w:b/>
        <w:sz w:val="22"/>
        <w:szCs w:val="22"/>
      </w:rPr>
    </w:pPr>
    <w:r w:rsidRPr="00B26D10">
      <w:rPr>
        <w:noProof/>
        <w:color w:val="595959" w:themeColor="text1" w:themeTint="A6"/>
        <w:sz w:val="18"/>
        <w:szCs w:val="18"/>
        <w:lang w:eastAsia="en-US"/>
      </w:rPr>
      <w:drawing>
        <wp:anchor distT="0" distB="0" distL="114300" distR="114300" simplePos="0" relativeHeight="251665920" behindDoc="0" locked="0" layoutInCell="1" allowOverlap="1" wp14:anchorId="12AC5C19" wp14:editId="1AF8EC5F">
          <wp:simplePos x="0" y="0"/>
          <wp:positionH relativeFrom="margin">
            <wp:posOffset>0</wp:posOffset>
          </wp:positionH>
          <wp:positionV relativeFrom="paragraph">
            <wp:posOffset>55880</wp:posOffset>
          </wp:positionV>
          <wp:extent cx="1997075" cy="325120"/>
          <wp:effectExtent l="0" t="0" r="3175" b="0"/>
          <wp:wrapNone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33" b="22977"/>
                  <a:stretch/>
                </pic:blipFill>
                <pic:spPr>
                  <a:xfrm>
                    <a:off x="0" y="0"/>
                    <a:ext cx="1997075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begin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instrText xml:space="preserve"> PAGE </w:instrTex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separate"/>
    </w:r>
    <w:r w:rsidR="00967C8E">
      <w:rPr>
        <w:rStyle w:val="PageNumber"/>
        <w:rFonts w:asciiTheme="minorHAnsi" w:hAnsiTheme="minorHAnsi"/>
        <w:b/>
        <w:noProof/>
        <w:color w:val="595959" w:themeColor="text1" w:themeTint="A6"/>
        <w:sz w:val="22"/>
        <w:szCs w:val="22"/>
      </w:rPr>
      <w:t>1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end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t xml:space="preserve"> </w:t>
    </w:r>
    <w:r w:rsidRPr="00B26D10">
      <w:rPr>
        <w:rStyle w:val="PageNumber"/>
        <w:rFonts w:asciiTheme="minorHAnsi" w:hAnsiTheme="minorHAnsi"/>
        <w:color w:val="595959" w:themeColor="text1" w:themeTint="A6"/>
        <w:sz w:val="22"/>
        <w:szCs w:val="22"/>
      </w:rPr>
      <w:t>of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t xml:space="preserve"> 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begin"/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instrText xml:space="preserve"> NUMPAGES </w:instrTex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separate"/>
    </w:r>
    <w:r w:rsidR="00967C8E">
      <w:rPr>
        <w:rStyle w:val="PageNumber"/>
        <w:rFonts w:asciiTheme="minorHAnsi" w:hAnsiTheme="minorHAnsi"/>
        <w:b/>
        <w:noProof/>
        <w:color w:val="595959" w:themeColor="text1" w:themeTint="A6"/>
        <w:sz w:val="22"/>
        <w:szCs w:val="22"/>
      </w:rPr>
      <w:t>1</w:t>
    </w:r>
    <w:r w:rsidRPr="00B26D10">
      <w:rPr>
        <w:rStyle w:val="PageNumber"/>
        <w:rFonts w:asciiTheme="minorHAnsi" w:hAnsiTheme="minorHAnsi"/>
        <w:b/>
        <w:color w:val="595959" w:themeColor="text1" w:themeTint="A6"/>
        <w:sz w:val="22"/>
        <w:szCs w:val="22"/>
      </w:rPr>
      <w:fldChar w:fldCharType="end"/>
    </w:r>
  </w:p>
  <w:p w14:paraId="50F873C1" w14:textId="2C6524EF" w:rsidR="00354C5D" w:rsidRDefault="00354C5D" w:rsidP="009C6A13">
    <w:pPr>
      <w:widowControl w:val="0"/>
      <w:jc w:val="center"/>
      <w:rPr>
        <w:sz w:val="18"/>
        <w:szCs w:val="18"/>
      </w:rPr>
    </w:pPr>
  </w:p>
  <w:p w14:paraId="2E21587B" w14:textId="3DED95D4" w:rsidR="00354C5D" w:rsidRDefault="00354C5D" w:rsidP="009C6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41EC3" w14:textId="77777777" w:rsidR="004200C4" w:rsidRDefault="004200C4">
      <w:r>
        <w:separator/>
      </w:r>
    </w:p>
  </w:footnote>
  <w:footnote w:type="continuationSeparator" w:id="0">
    <w:p w14:paraId="5B3664A7" w14:textId="77777777" w:rsidR="004200C4" w:rsidRDefault="004200C4">
      <w:r>
        <w:continuationSeparator/>
      </w:r>
    </w:p>
  </w:footnote>
  <w:footnote w:type="continuationNotice" w:id="1">
    <w:p w14:paraId="796BC83B" w14:textId="77777777" w:rsidR="004200C4" w:rsidRDefault="004200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</w:lvl>
    <w:lvl w:ilvl="2">
      <w:start w:val="1"/>
      <w:numFmt w:val="bullet"/>
      <w:lvlText w:val="-"/>
      <w:lvlJc w:val="left"/>
      <w:pPr>
        <w:tabs>
          <w:tab w:val="num" w:pos="3060"/>
        </w:tabs>
        <w:ind w:left="3060" w:hanging="72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47581E"/>
    <w:multiLevelType w:val="hybridMultilevel"/>
    <w:tmpl w:val="6F28B60E"/>
    <w:lvl w:ilvl="0" w:tplc="04090015">
      <w:start w:val="1"/>
      <w:numFmt w:val="upperLetter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>
    <w:nsid w:val="00EB65DD"/>
    <w:multiLevelType w:val="hybridMultilevel"/>
    <w:tmpl w:val="2DA8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A40AA"/>
    <w:multiLevelType w:val="hybridMultilevel"/>
    <w:tmpl w:val="9B5CA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5C7D5B"/>
    <w:multiLevelType w:val="hybridMultilevel"/>
    <w:tmpl w:val="B6FA1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72375D"/>
    <w:multiLevelType w:val="hybridMultilevel"/>
    <w:tmpl w:val="6E1E0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54E2B39"/>
    <w:multiLevelType w:val="hybridMultilevel"/>
    <w:tmpl w:val="33BE8FF0"/>
    <w:lvl w:ilvl="0" w:tplc="A0765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FC3696"/>
    <w:multiLevelType w:val="hybridMultilevel"/>
    <w:tmpl w:val="AB44D3BA"/>
    <w:lvl w:ilvl="0" w:tplc="04090001">
      <w:start w:val="1"/>
      <w:numFmt w:val="bullet"/>
      <w:lvlText w:val=""/>
      <w:lvlJc w:val="left"/>
      <w:pPr>
        <w:ind w:left="3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1">
    <w:nsid w:val="0B270D49"/>
    <w:multiLevelType w:val="hybridMultilevel"/>
    <w:tmpl w:val="D780F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B6608D8"/>
    <w:multiLevelType w:val="multilevel"/>
    <w:tmpl w:val="64D0F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3">
    <w:nsid w:val="0FB13623"/>
    <w:multiLevelType w:val="hybridMultilevel"/>
    <w:tmpl w:val="48764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BF0176"/>
    <w:multiLevelType w:val="hybridMultilevel"/>
    <w:tmpl w:val="7DB04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2271278"/>
    <w:multiLevelType w:val="hybridMultilevel"/>
    <w:tmpl w:val="5042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9A0"/>
    <w:multiLevelType w:val="hybridMultilevel"/>
    <w:tmpl w:val="448A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F67D05"/>
    <w:multiLevelType w:val="hybridMultilevel"/>
    <w:tmpl w:val="1CD8E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BB654B6"/>
    <w:multiLevelType w:val="hybridMultilevel"/>
    <w:tmpl w:val="27F0A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CF50D2C"/>
    <w:multiLevelType w:val="hybridMultilevel"/>
    <w:tmpl w:val="F086D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264940"/>
    <w:multiLevelType w:val="hybridMultilevel"/>
    <w:tmpl w:val="C51E9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3AA5A86"/>
    <w:multiLevelType w:val="hybridMultilevel"/>
    <w:tmpl w:val="45121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781C1D"/>
    <w:multiLevelType w:val="hybridMultilevel"/>
    <w:tmpl w:val="9C9A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AE1AE1"/>
    <w:multiLevelType w:val="hybridMultilevel"/>
    <w:tmpl w:val="D3003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BE10A25"/>
    <w:multiLevelType w:val="hybridMultilevel"/>
    <w:tmpl w:val="C00E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CD7578"/>
    <w:multiLevelType w:val="hybridMultilevel"/>
    <w:tmpl w:val="155CD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4308C4"/>
    <w:multiLevelType w:val="hybridMultilevel"/>
    <w:tmpl w:val="4D8AF5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B22D26"/>
    <w:multiLevelType w:val="hybridMultilevel"/>
    <w:tmpl w:val="84C6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3E2B44"/>
    <w:multiLevelType w:val="hybridMultilevel"/>
    <w:tmpl w:val="21A41822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9">
    <w:nsid w:val="41E535D1"/>
    <w:multiLevelType w:val="hybridMultilevel"/>
    <w:tmpl w:val="9BC45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2BA2E98"/>
    <w:multiLevelType w:val="hybridMultilevel"/>
    <w:tmpl w:val="85B02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2EF16C5"/>
    <w:multiLevelType w:val="hybridMultilevel"/>
    <w:tmpl w:val="69345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3932E86"/>
    <w:multiLevelType w:val="hybridMultilevel"/>
    <w:tmpl w:val="2B56C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A804A60"/>
    <w:multiLevelType w:val="hybridMultilevel"/>
    <w:tmpl w:val="EEA0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7D4597"/>
    <w:multiLevelType w:val="hybridMultilevel"/>
    <w:tmpl w:val="4F447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F43DC1"/>
    <w:multiLevelType w:val="hybridMultilevel"/>
    <w:tmpl w:val="8CFC1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F1350E0"/>
    <w:multiLevelType w:val="hybridMultilevel"/>
    <w:tmpl w:val="E0244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3C62719"/>
    <w:multiLevelType w:val="hybridMultilevel"/>
    <w:tmpl w:val="435A5C46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8">
    <w:nsid w:val="54CE3106"/>
    <w:multiLevelType w:val="hybridMultilevel"/>
    <w:tmpl w:val="D980A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87305CA"/>
    <w:multiLevelType w:val="hybridMultilevel"/>
    <w:tmpl w:val="6C324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F3A7292"/>
    <w:multiLevelType w:val="hybridMultilevel"/>
    <w:tmpl w:val="27E61D18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1">
    <w:nsid w:val="62C85500"/>
    <w:multiLevelType w:val="hybridMultilevel"/>
    <w:tmpl w:val="4660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1D5A4A"/>
    <w:multiLevelType w:val="hybridMultilevel"/>
    <w:tmpl w:val="0436C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C5542F7"/>
    <w:multiLevelType w:val="hybridMultilevel"/>
    <w:tmpl w:val="5F4C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0C7099"/>
    <w:multiLevelType w:val="hybridMultilevel"/>
    <w:tmpl w:val="C64003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231FD5"/>
    <w:multiLevelType w:val="hybridMultilevel"/>
    <w:tmpl w:val="DC1A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B608E2"/>
    <w:multiLevelType w:val="hybridMultilevel"/>
    <w:tmpl w:val="CDF02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D1B4577"/>
    <w:multiLevelType w:val="hybridMultilevel"/>
    <w:tmpl w:val="2E04A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DD51C6A"/>
    <w:multiLevelType w:val="multilevel"/>
    <w:tmpl w:val="E22E8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num w:numId="1">
    <w:abstractNumId w:val="0"/>
  </w:num>
  <w:num w:numId="2">
    <w:abstractNumId w:val="12"/>
  </w:num>
  <w:num w:numId="3">
    <w:abstractNumId w:val="48"/>
  </w:num>
  <w:num w:numId="4">
    <w:abstractNumId w:val="9"/>
  </w:num>
  <w:num w:numId="5">
    <w:abstractNumId w:val="4"/>
  </w:num>
  <w:num w:numId="6">
    <w:abstractNumId w:val="44"/>
  </w:num>
  <w:num w:numId="7">
    <w:abstractNumId w:val="47"/>
  </w:num>
  <w:num w:numId="8">
    <w:abstractNumId w:val="35"/>
  </w:num>
  <w:num w:numId="9">
    <w:abstractNumId w:val="42"/>
  </w:num>
  <w:num w:numId="10">
    <w:abstractNumId w:val="31"/>
  </w:num>
  <w:num w:numId="11">
    <w:abstractNumId w:val="10"/>
  </w:num>
  <w:num w:numId="12">
    <w:abstractNumId w:val="7"/>
  </w:num>
  <w:num w:numId="13">
    <w:abstractNumId w:val="17"/>
  </w:num>
  <w:num w:numId="14">
    <w:abstractNumId w:val="45"/>
  </w:num>
  <w:num w:numId="15">
    <w:abstractNumId w:val="32"/>
  </w:num>
  <w:num w:numId="16">
    <w:abstractNumId w:val="11"/>
  </w:num>
  <w:num w:numId="17">
    <w:abstractNumId w:val="40"/>
  </w:num>
  <w:num w:numId="18">
    <w:abstractNumId w:val="20"/>
  </w:num>
  <w:num w:numId="19">
    <w:abstractNumId w:val="22"/>
  </w:num>
  <w:num w:numId="20">
    <w:abstractNumId w:val="24"/>
  </w:num>
  <w:num w:numId="21">
    <w:abstractNumId w:val="43"/>
  </w:num>
  <w:num w:numId="22">
    <w:abstractNumId w:val="15"/>
  </w:num>
  <w:num w:numId="23">
    <w:abstractNumId w:val="46"/>
  </w:num>
  <w:num w:numId="24">
    <w:abstractNumId w:val="8"/>
  </w:num>
  <w:num w:numId="25">
    <w:abstractNumId w:val="36"/>
  </w:num>
  <w:num w:numId="26">
    <w:abstractNumId w:val="13"/>
  </w:num>
  <w:num w:numId="27">
    <w:abstractNumId w:val="5"/>
  </w:num>
  <w:num w:numId="28">
    <w:abstractNumId w:val="37"/>
  </w:num>
  <w:num w:numId="29">
    <w:abstractNumId w:val="1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38"/>
  </w:num>
  <w:num w:numId="33">
    <w:abstractNumId w:val="28"/>
  </w:num>
  <w:num w:numId="34">
    <w:abstractNumId w:val="16"/>
  </w:num>
  <w:num w:numId="35">
    <w:abstractNumId w:val="27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6"/>
  </w:num>
  <w:num w:numId="39">
    <w:abstractNumId w:val="23"/>
  </w:num>
  <w:num w:numId="40">
    <w:abstractNumId w:val="39"/>
  </w:num>
  <w:num w:numId="41">
    <w:abstractNumId w:val="30"/>
  </w:num>
  <w:num w:numId="42">
    <w:abstractNumId w:val="34"/>
  </w:num>
  <w:num w:numId="43">
    <w:abstractNumId w:val="25"/>
  </w:num>
  <w:num w:numId="44">
    <w:abstractNumId w:val="29"/>
  </w:num>
  <w:num w:numId="45">
    <w:abstractNumId w:val="14"/>
  </w:num>
  <w:num w:numId="46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zzmp10NoTrailerPromptID" w:val="TAMPA.281001.4"/>
  </w:docVars>
  <w:rsids>
    <w:rsidRoot w:val="00124CE1"/>
    <w:rsid w:val="00000581"/>
    <w:rsid w:val="00000B1F"/>
    <w:rsid w:val="000038E2"/>
    <w:rsid w:val="000064DB"/>
    <w:rsid w:val="0000672B"/>
    <w:rsid w:val="000131BC"/>
    <w:rsid w:val="00015318"/>
    <w:rsid w:val="00016EC0"/>
    <w:rsid w:val="000233AB"/>
    <w:rsid w:val="00023910"/>
    <w:rsid w:val="000256B6"/>
    <w:rsid w:val="00027F00"/>
    <w:rsid w:val="00031B33"/>
    <w:rsid w:val="0003307B"/>
    <w:rsid w:val="0003662B"/>
    <w:rsid w:val="00036932"/>
    <w:rsid w:val="00037477"/>
    <w:rsid w:val="00037D8C"/>
    <w:rsid w:val="00045DBE"/>
    <w:rsid w:val="00047CBC"/>
    <w:rsid w:val="00050741"/>
    <w:rsid w:val="000507B9"/>
    <w:rsid w:val="00055164"/>
    <w:rsid w:val="0006071B"/>
    <w:rsid w:val="00062922"/>
    <w:rsid w:val="00062FD0"/>
    <w:rsid w:val="00066059"/>
    <w:rsid w:val="00066446"/>
    <w:rsid w:val="00067939"/>
    <w:rsid w:val="00072995"/>
    <w:rsid w:val="00072D4B"/>
    <w:rsid w:val="00074C74"/>
    <w:rsid w:val="00075E62"/>
    <w:rsid w:val="0008126C"/>
    <w:rsid w:val="000841AD"/>
    <w:rsid w:val="000950AB"/>
    <w:rsid w:val="000956C2"/>
    <w:rsid w:val="000956D0"/>
    <w:rsid w:val="000A03D8"/>
    <w:rsid w:val="000A31E6"/>
    <w:rsid w:val="000A4956"/>
    <w:rsid w:val="000B1959"/>
    <w:rsid w:val="000B296A"/>
    <w:rsid w:val="000B4244"/>
    <w:rsid w:val="000B6A96"/>
    <w:rsid w:val="000B6FF3"/>
    <w:rsid w:val="000C0994"/>
    <w:rsid w:val="000C0E78"/>
    <w:rsid w:val="000C5E14"/>
    <w:rsid w:val="000D0D95"/>
    <w:rsid w:val="000D14BF"/>
    <w:rsid w:val="000D177D"/>
    <w:rsid w:val="000D6E4B"/>
    <w:rsid w:val="000E3EDE"/>
    <w:rsid w:val="000E3EEB"/>
    <w:rsid w:val="000E4DCD"/>
    <w:rsid w:val="000E696C"/>
    <w:rsid w:val="000F0066"/>
    <w:rsid w:val="000F09CD"/>
    <w:rsid w:val="000F1FA0"/>
    <w:rsid w:val="000F3DBD"/>
    <w:rsid w:val="000F3FBC"/>
    <w:rsid w:val="000F4185"/>
    <w:rsid w:val="000F7EBD"/>
    <w:rsid w:val="001021BD"/>
    <w:rsid w:val="001026D9"/>
    <w:rsid w:val="00110444"/>
    <w:rsid w:val="001113A0"/>
    <w:rsid w:val="0011252A"/>
    <w:rsid w:val="00113AA1"/>
    <w:rsid w:val="00121385"/>
    <w:rsid w:val="00122D9E"/>
    <w:rsid w:val="00122E5C"/>
    <w:rsid w:val="00124CE1"/>
    <w:rsid w:val="0012612F"/>
    <w:rsid w:val="00126A68"/>
    <w:rsid w:val="00126C1C"/>
    <w:rsid w:val="00131399"/>
    <w:rsid w:val="00141EE0"/>
    <w:rsid w:val="001423DA"/>
    <w:rsid w:val="00142839"/>
    <w:rsid w:val="001436B5"/>
    <w:rsid w:val="00144536"/>
    <w:rsid w:val="00147EE6"/>
    <w:rsid w:val="001513B7"/>
    <w:rsid w:val="001514C2"/>
    <w:rsid w:val="00151B93"/>
    <w:rsid w:val="00152AA2"/>
    <w:rsid w:val="00152D7B"/>
    <w:rsid w:val="00153545"/>
    <w:rsid w:val="001550E9"/>
    <w:rsid w:val="00157504"/>
    <w:rsid w:val="00160F19"/>
    <w:rsid w:val="00165312"/>
    <w:rsid w:val="0016657C"/>
    <w:rsid w:val="001665F2"/>
    <w:rsid w:val="00166B2F"/>
    <w:rsid w:val="00166EC6"/>
    <w:rsid w:val="001705CE"/>
    <w:rsid w:val="0017179F"/>
    <w:rsid w:val="00175502"/>
    <w:rsid w:val="001800FC"/>
    <w:rsid w:val="00180897"/>
    <w:rsid w:val="00183F20"/>
    <w:rsid w:val="00190941"/>
    <w:rsid w:val="0019100C"/>
    <w:rsid w:val="001924F1"/>
    <w:rsid w:val="00192575"/>
    <w:rsid w:val="00192DBD"/>
    <w:rsid w:val="00197D6C"/>
    <w:rsid w:val="001A0EFA"/>
    <w:rsid w:val="001A3BC0"/>
    <w:rsid w:val="001A41E2"/>
    <w:rsid w:val="001A6BFA"/>
    <w:rsid w:val="001B5E69"/>
    <w:rsid w:val="001C05BD"/>
    <w:rsid w:val="001C139B"/>
    <w:rsid w:val="001C1DAD"/>
    <w:rsid w:val="001C3032"/>
    <w:rsid w:val="001C3A7C"/>
    <w:rsid w:val="001C4D13"/>
    <w:rsid w:val="001C7BF0"/>
    <w:rsid w:val="001D3056"/>
    <w:rsid w:val="001D3BDA"/>
    <w:rsid w:val="001D62A9"/>
    <w:rsid w:val="001D6389"/>
    <w:rsid w:val="001D7222"/>
    <w:rsid w:val="001E7728"/>
    <w:rsid w:val="001F0EF8"/>
    <w:rsid w:val="001F1C36"/>
    <w:rsid w:val="001F34F5"/>
    <w:rsid w:val="001F422D"/>
    <w:rsid w:val="001F47F1"/>
    <w:rsid w:val="00204A72"/>
    <w:rsid w:val="00214021"/>
    <w:rsid w:val="00214989"/>
    <w:rsid w:val="0021575F"/>
    <w:rsid w:val="00221A0A"/>
    <w:rsid w:val="00232009"/>
    <w:rsid w:val="0023642F"/>
    <w:rsid w:val="00237D82"/>
    <w:rsid w:val="00242E31"/>
    <w:rsid w:val="0024579A"/>
    <w:rsid w:val="002466E8"/>
    <w:rsid w:val="00246B33"/>
    <w:rsid w:val="0025104B"/>
    <w:rsid w:val="00251D49"/>
    <w:rsid w:val="0026122B"/>
    <w:rsid w:val="00264E03"/>
    <w:rsid w:val="0027730B"/>
    <w:rsid w:val="00280FD9"/>
    <w:rsid w:val="0028341F"/>
    <w:rsid w:val="00285385"/>
    <w:rsid w:val="00290146"/>
    <w:rsid w:val="00294245"/>
    <w:rsid w:val="00294575"/>
    <w:rsid w:val="002A263B"/>
    <w:rsid w:val="002A4066"/>
    <w:rsid w:val="002A6300"/>
    <w:rsid w:val="002A7F2F"/>
    <w:rsid w:val="002B3F03"/>
    <w:rsid w:val="002B3F5A"/>
    <w:rsid w:val="002C00DC"/>
    <w:rsid w:val="002C1A7C"/>
    <w:rsid w:val="002C294E"/>
    <w:rsid w:val="002C3442"/>
    <w:rsid w:val="002D1FF8"/>
    <w:rsid w:val="002D3856"/>
    <w:rsid w:val="002D53C0"/>
    <w:rsid w:val="002E0B93"/>
    <w:rsid w:val="002E2A4A"/>
    <w:rsid w:val="002E2F2F"/>
    <w:rsid w:val="002E4FCC"/>
    <w:rsid w:val="002F01F8"/>
    <w:rsid w:val="002F06B0"/>
    <w:rsid w:val="002F6F80"/>
    <w:rsid w:val="002F7FF0"/>
    <w:rsid w:val="0030252F"/>
    <w:rsid w:val="003029DA"/>
    <w:rsid w:val="003073DC"/>
    <w:rsid w:val="00310962"/>
    <w:rsid w:val="00310B26"/>
    <w:rsid w:val="0031115C"/>
    <w:rsid w:val="0031185A"/>
    <w:rsid w:val="00314A8F"/>
    <w:rsid w:val="00315A99"/>
    <w:rsid w:val="00315BED"/>
    <w:rsid w:val="00316170"/>
    <w:rsid w:val="00325697"/>
    <w:rsid w:val="00325C6D"/>
    <w:rsid w:val="00327684"/>
    <w:rsid w:val="00327DBB"/>
    <w:rsid w:val="0033006D"/>
    <w:rsid w:val="00330D7E"/>
    <w:rsid w:val="00334057"/>
    <w:rsid w:val="00337C1F"/>
    <w:rsid w:val="00342C78"/>
    <w:rsid w:val="003505E9"/>
    <w:rsid w:val="00350EDF"/>
    <w:rsid w:val="00352172"/>
    <w:rsid w:val="00352E00"/>
    <w:rsid w:val="00353409"/>
    <w:rsid w:val="00354C5D"/>
    <w:rsid w:val="00361931"/>
    <w:rsid w:val="00361D16"/>
    <w:rsid w:val="0036644B"/>
    <w:rsid w:val="003704BB"/>
    <w:rsid w:val="003711BB"/>
    <w:rsid w:val="00371741"/>
    <w:rsid w:val="00383481"/>
    <w:rsid w:val="00391837"/>
    <w:rsid w:val="003944CF"/>
    <w:rsid w:val="003A132B"/>
    <w:rsid w:val="003B0ACA"/>
    <w:rsid w:val="003B43D8"/>
    <w:rsid w:val="003B4C06"/>
    <w:rsid w:val="003B60F0"/>
    <w:rsid w:val="003B611F"/>
    <w:rsid w:val="003B74CA"/>
    <w:rsid w:val="003C08A3"/>
    <w:rsid w:val="003C2378"/>
    <w:rsid w:val="003C5042"/>
    <w:rsid w:val="003C7C4A"/>
    <w:rsid w:val="003D23A5"/>
    <w:rsid w:val="003D2478"/>
    <w:rsid w:val="003D2A9B"/>
    <w:rsid w:val="003D4795"/>
    <w:rsid w:val="003D4815"/>
    <w:rsid w:val="003D65D4"/>
    <w:rsid w:val="003D6BA5"/>
    <w:rsid w:val="003E17D7"/>
    <w:rsid w:val="003E28E4"/>
    <w:rsid w:val="003E3A79"/>
    <w:rsid w:val="003E4835"/>
    <w:rsid w:val="003F0610"/>
    <w:rsid w:val="003F0F6F"/>
    <w:rsid w:val="003F7289"/>
    <w:rsid w:val="00403596"/>
    <w:rsid w:val="00403A21"/>
    <w:rsid w:val="00403C9C"/>
    <w:rsid w:val="00404BAE"/>
    <w:rsid w:val="004054A4"/>
    <w:rsid w:val="00405767"/>
    <w:rsid w:val="00411043"/>
    <w:rsid w:val="004142A1"/>
    <w:rsid w:val="004148C2"/>
    <w:rsid w:val="004148F3"/>
    <w:rsid w:val="00415BC2"/>
    <w:rsid w:val="00416FE1"/>
    <w:rsid w:val="00417FE3"/>
    <w:rsid w:val="0042009A"/>
    <w:rsid w:val="004200C4"/>
    <w:rsid w:val="00422218"/>
    <w:rsid w:val="00426895"/>
    <w:rsid w:val="00427662"/>
    <w:rsid w:val="00427AF9"/>
    <w:rsid w:val="0043056A"/>
    <w:rsid w:val="0043067C"/>
    <w:rsid w:val="00433329"/>
    <w:rsid w:val="00434D41"/>
    <w:rsid w:val="00436A3D"/>
    <w:rsid w:val="00440D0E"/>
    <w:rsid w:val="004424ED"/>
    <w:rsid w:val="004443E7"/>
    <w:rsid w:val="0045122B"/>
    <w:rsid w:val="004523CC"/>
    <w:rsid w:val="00452B96"/>
    <w:rsid w:val="00457AA3"/>
    <w:rsid w:val="00465FC1"/>
    <w:rsid w:val="00470B24"/>
    <w:rsid w:val="004722A7"/>
    <w:rsid w:val="00472586"/>
    <w:rsid w:val="00473879"/>
    <w:rsid w:val="00474F6D"/>
    <w:rsid w:val="00476F66"/>
    <w:rsid w:val="0047718C"/>
    <w:rsid w:val="00482735"/>
    <w:rsid w:val="00484001"/>
    <w:rsid w:val="00492362"/>
    <w:rsid w:val="004929C3"/>
    <w:rsid w:val="00492F8D"/>
    <w:rsid w:val="00493305"/>
    <w:rsid w:val="00493C4B"/>
    <w:rsid w:val="004A2D19"/>
    <w:rsid w:val="004A40A1"/>
    <w:rsid w:val="004A54D3"/>
    <w:rsid w:val="004A5786"/>
    <w:rsid w:val="004A6262"/>
    <w:rsid w:val="004B66D7"/>
    <w:rsid w:val="004C0A30"/>
    <w:rsid w:val="004C154F"/>
    <w:rsid w:val="004C1CC0"/>
    <w:rsid w:val="004C61EC"/>
    <w:rsid w:val="004C7B69"/>
    <w:rsid w:val="004D25F7"/>
    <w:rsid w:val="004D309E"/>
    <w:rsid w:val="004D45CA"/>
    <w:rsid w:val="004D6ECF"/>
    <w:rsid w:val="004D7B71"/>
    <w:rsid w:val="004E2AE4"/>
    <w:rsid w:val="004E69A0"/>
    <w:rsid w:val="004F4330"/>
    <w:rsid w:val="004F4D4D"/>
    <w:rsid w:val="004F6187"/>
    <w:rsid w:val="004F7322"/>
    <w:rsid w:val="005034CB"/>
    <w:rsid w:val="005052F1"/>
    <w:rsid w:val="005055DD"/>
    <w:rsid w:val="005149B5"/>
    <w:rsid w:val="00514EC4"/>
    <w:rsid w:val="0051621F"/>
    <w:rsid w:val="005168F0"/>
    <w:rsid w:val="0052057F"/>
    <w:rsid w:val="00521516"/>
    <w:rsid w:val="00521528"/>
    <w:rsid w:val="00522BDD"/>
    <w:rsid w:val="0052543A"/>
    <w:rsid w:val="00530427"/>
    <w:rsid w:val="005304E8"/>
    <w:rsid w:val="00531203"/>
    <w:rsid w:val="00533CDC"/>
    <w:rsid w:val="005343E1"/>
    <w:rsid w:val="00535294"/>
    <w:rsid w:val="00536B7E"/>
    <w:rsid w:val="00541E5F"/>
    <w:rsid w:val="005440AD"/>
    <w:rsid w:val="00550F32"/>
    <w:rsid w:val="005511BE"/>
    <w:rsid w:val="005551AD"/>
    <w:rsid w:val="005613FD"/>
    <w:rsid w:val="00562DA1"/>
    <w:rsid w:val="00563B64"/>
    <w:rsid w:val="00564D0F"/>
    <w:rsid w:val="005678D3"/>
    <w:rsid w:val="00572395"/>
    <w:rsid w:val="00572FC2"/>
    <w:rsid w:val="00575655"/>
    <w:rsid w:val="005821AA"/>
    <w:rsid w:val="00583A2E"/>
    <w:rsid w:val="00587D4E"/>
    <w:rsid w:val="00592C4D"/>
    <w:rsid w:val="00593867"/>
    <w:rsid w:val="00595CA8"/>
    <w:rsid w:val="005962E3"/>
    <w:rsid w:val="005B2B7E"/>
    <w:rsid w:val="005B3666"/>
    <w:rsid w:val="005B46B0"/>
    <w:rsid w:val="005B4C44"/>
    <w:rsid w:val="005B5E5D"/>
    <w:rsid w:val="005B686D"/>
    <w:rsid w:val="005B76E5"/>
    <w:rsid w:val="005C10F0"/>
    <w:rsid w:val="005C2780"/>
    <w:rsid w:val="005C36CE"/>
    <w:rsid w:val="005C3A99"/>
    <w:rsid w:val="005C4F6F"/>
    <w:rsid w:val="005C73A8"/>
    <w:rsid w:val="005C7B82"/>
    <w:rsid w:val="005D441C"/>
    <w:rsid w:val="005D4C9C"/>
    <w:rsid w:val="005D4CEF"/>
    <w:rsid w:val="005D57E4"/>
    <w:rsid w:val="005E04ED"/>
    <w:rsid w:val="005E1021"/>
    <w:rsid w:val="005E390F"/>
    <w:rsid w:val="005E3AB0"/>
    <w:rsid w:val="005E61FB"/>
    <w:rsid w:val="005F48C9"/>
    <w:rsid w:val="00602328"/>
    <w:rsid w:val="0060286F"/>
    <w:rsid w:val="006059E2"/>
    <w:rsid w:val="00607A2B"/>
    <w:rsid w:val="00607F8B"/>
    <w:rsid w:val="00610D34"/>
    <w:rsid w:val="0061339A"/>
    <w:rsid w:val="00615DFC"/>
    <w:rsid w:val="00623927"/>
    <w:rsid w:val="00624F92"/>
    <w:rsid w:val="00625B01"/>
    <w:rsid w:val="00625BE3"/>
    <w:rsid w:val="0062699F"/>
    <w:rsid w:val="00626BF2"/>
    <w:rsid w:val="00633160"/>
    <w:rsid w:val="00641585"/>
    <w:rsid w:val="006425C4"/>
    <w:rsid w:val="0064652C"/>
    <w:rsid w:val="00646832"/>
    <w:rsid w:val="00647410"/>
    <w:rsid w:val="00647AB1"/>
    <w:rsid w:val="0065647C"/>
    <w:rsid w:val="00660605"/>
    <w:rsid w:val="0066184B"/>
    <w:rsid w:val="0066287C"/>
    <w:rsid w:val="00663CA1"/>
    <w:rsid w:val="00664BA8"/>
    <w:rsid w:val="00671A4B"/>
    <w:rsid w:val="00671D28"/>
    <w:rsid w:val="00673E2E"/>
    <w:rsid w:val="00676633"/>
    <w:rsid w:val="00684BE7"/>
    <w:rsid w:val="0068568E"/>
    <w:rsid w:val="00690130"/>
    <w:rsid w:val="00692575"/>
    <w:rsid w:val="00694324"/>
    <w:rsid w:val="00694DA2"/>
    <w:rsid w:val="00695B53"/>
    <w:rsid w:val="00695C3A"/>
    <w:rsid w:val="006A2131"/>
    <w:rsid w:val="006A4085"/>
    <w:rsid w:val="006A4898"/>
    <w:rsid w:val="006A65D7"/>
    <w:rsid w:val="006B2439"/>
    <w:rsid w:val="006B2DA9"/>
    <w:rsid w:val="006B2EEF"/>
    <w:rsid w:val="006B57D7"/>
    <w:rsid w:val="006C245E"/>
    <w:rsid w:val="006C31B2"/>
    <w:rsid w:val="006C5FDC"/>
    <w:rsid w:val="006C61CA"/>
    <w:rsid w:val="006D313E"/>
    <w:rsid w:val="006D3F9C"/>
    <w:rsid w:val="006E0C34"/>
    <w:rsid w:val="006E4986"/>
    <w:rsid w:val="006F0FDB"/>
    <w:rsid w:val="006F1019"/>
    <w:rsid w:val="006F163E"/>
    <w:rsid w:val="006F1854"/>
    <w:rsid w:val="006F311E"/>
    <w:rsid w:val="006F3C9C"/>
    <w:rsid w:val="006F3D85"/>
    <w:rsid w:val="006F52D0"/>
    <w:rsid w:val="00701BEB"/>
    <w:rsid w:val="00707C49"/>
    <w:rsid w:val="00710F67"/>
    <w:rsid w:val="007127AE"/>
    <w:rsid w:val="007212BC"/>
    <w:rsid w:val="00721C03"/>
    <w:rsid w:val="00722C81"/>
    <w:rsid w:val="007238DF"/>
    <w:rsid w:val="00727AE1"/>
    <w:rsid w:val="00727BFA"/>
    <w:rsid w:val="00730BC1"/>
    <w:rsid w:val="00730D84"/>
    <w:rsid w:val="007351D9"/>
    <w:rsid w:val="007352C1"/>
    <w:rsid w:val="007354A3"/>
    <w:rsid w:val="00736D47"/>
    <w:rsid w:val="0074017A"/>
    <w:rsid w:val="00744988"/>
    <w:rsid w:val="0074665E"/>
    <w:rsid w:val="00756444"/>
    <w:rsid w:val="00757971"/>
    <w:rsid w:val="007619B6"/>
    <w:rsid w:val="00761FBD"/>
    <w:rsid w:val="0076294F"/>
    <w:rsid w:val="007629EC"/>
    <w:rsid w:val="00762C87"/>
    <w:rsid w:val="00762E78"/>
    <w:rsid w:val="00763256"/>
    <w:rsid w:val="00764ADF"/>
    <w:rsid w:val="00773B68"/>
    <w:rsid w:val="007749A9"/>
    <w:rsid w:val="0078008B"/>
    <w:rsid w:val="007805B0"/>
    <w:rsid w:val="00780AB2"/>
    <w:rsid w:val="007813A2"/>
    <w:rsid w:val="007822ED"/>
    <w:rsid w:val="00784C1D"/>
    <w:rsid w:val="00784D65"/>
    <w:rsid w:val="007874E7"/>
    <w:rsid w:val="00791CD4"/>
    <w:rsid w:val="007927FD"/>
    <w:rsid w:val="00792BD1"/>
    <w:rsid w:val="0079419A"/>
    <w:rsid w:val="007A4527"/>
    <w:rsid w:val="007A52AA"/>
    <w:rsid w:val="007B5D87"/>
    <w:rsid w:val="007B7BC6"/>
    <w:rsid w:val="007B7E61"/>
    <w:rsid w:val="007C1385"/>
    <w:rsid w:val="007C4C75"/>
    <w:rsid w:val="007C5BDF"/>
    <w:rsid w:val="007D2F9A"/>
    <w:rsid w:val="007D433D"/>
    <w:rsid w:val="007D4715"/>
    <w:rsid w:val="007D5F91"/>
    <w:rsid w:val="007D741E"/>
    <w:rsid w:val="007E1723"/>
    <w:rsid w:val="007E4B79"/>
    <w:rsid w:val="007E5CB0"/>
    <w:rsid w:val="007E5E28"/>
    <w:rsid w:val="007E6367"/>
    <w:rsid w:val="007E6E8D"/>
    <w:rsid w:val="007E71B8"/>
    <w:rsid w:val="007E7855"/>
    <w:rsid w:val="007E7E5B"/>
    <w:rsid w:val="007F0844"/>
    <w:rsid w:val="007F0D4C"/>
    <w:rsid w:val="007F2B0F"/>
    <w:rsid w:val="007F2F78"/>
    <w:rsid w:val="007F3920"/>
    <w:rsid w:val="007F5F67"/>
    <w:rsid w:val="007F6FDF"/>
    <w:rsid w:val="00800121"/>
    <w:rsid w:val="00801A23"/>
    <w:rsid w:val="00802239"/>
    <w:rsid w:val="0080314E"/>
    <w:rsid w:val="00806F3F"/>
    <w:rsid w:val="008109FC"/>
    <w:rsid w:val="00810CCA"/>
    <w:rsid w:val="00820461"/>
    <w:rsid w:val="008269C8"/>
    <w:rsid w:val="00827FFC"/>
    <w:rsid w:val="0083388B"/>
    <w:rsid w:val="008355C8"/>
    <w:rsid w:val="008356D1"/>
    <w:rsid w:val="00840600"/>
    <w:rsid w:val="00842F5B"/>
    <w:rsid w:val="008442A0"/>
    <w:rsid w:val="00845C80"/>
    <w:rsid w:val="00854727"/>
    <w:rsid w:val="00856A21"/>
    <w:rsid w:val="00856A3C"/>
    <w:rsid w:val="00857EF1"/>
    <w:rsid w:val="00861DF0"/>
    <w:rsid w:val="00863C85"/>
    <w:rsid w:val="00863D93"/>
    <w:rsid w:val="00865E3C"/>
    <w:rsid w:val="0086610C"/>
    <w:rsid w:val="00866C85"/>
    <w:rsid w:val="00871114"/>
    <w:rsid w:val="00871374"/>
    <w:rsid w:val="00871893"/>
    <w:rsid w:val="0087581F"/>
    <w:rsid w:val="008820E8"/>
    <w:rsid w:val="00882469"/>
    <w:rsid w:val="0088428C"/>
    <w:rsid w:val="00887547"/>
    <w:rsid w:val="00887D14"/>
    <w:rsid w:val="00895EB4"/>
    <w:rsid w:val="00897A83"/>
    <w:rsid w:val="008A0683"/>
    <w:rsid w:val="008A13C4"/>
    <w:rsid w:val="008A36D6"/>
    <w:rsid w:val="008A4E7E"/>
    <w:rsid w:val="008A50EB"/>
    <w:rsid w:val="008A5739"/>
    <w:rsid w:val="008B0788"/>
    <w:rsid w:val="008B5189"/>
    <w:rsid w:val="008B6F3C"/>
    <w:rsid w:val="008C0227"/>
    <w:rsid w:val="008C1D89"/>
    <w:rsid w:val="008C6690"/>
    <w:rsid w:val="008D3357"/>
    <w:rsid w:val="008D4034"/>
    <w:rsid w:val="008D40C2"/>
    <w:rsid w:val="008E11C9"/>
    <w:rsid w:val="008E1470"/>
    <w:rsid w:val="008E2103"/>
    <w:rsid w:val="008E33C4"/>
    <w:rsid w:val="008E6DF4"/>
    <w:rsid w:val="008E7611"/>
    <w:rsid w:val="008F0996"/>
    <w:rsid w:val="008F3D02"/>
    <w:rsid w:val="008F4F71"/>
    <w:rsid w:val="008F594C"/>
    <w:rsid w:val="008F70D9"/>
    <w:rsid w:val="008F7264"/>
    <w:rsid w:val="008F79F2"/>
    <w:rsid w:val="00900553"/>
    <w:rsid w:val="00901FFA"/>
    <w:rsid w:val="00904654"/>
    <w:rsid w:val="009107AE"/>
    <w:rsid w:val="00910A45"/>
    <w:rsid w:val="00912778"/>
    <w:rsid w:val="00914665"/>
    <w:rsid w:val="0091632F"/>
    <w:rsid w:val="0092072D"/>
    <w:rsid w:val="0092073A"/>
    <w:rsid w:val="009225C7"/>
    <w:rsid w:val="00922615"/>
    <w:rsid w:val="00922964"/>
    <w:rsid w:val="009253CC"/>
    <w:rsid w:val="00931382"/>
    <w:rsid w:val="00937EAD"/>
    <w:rsid w:val="009416F3"/>
    <w:rsid w:val="00942CCB"/>
    <w:rsid w:val="009469DD"/>
    <w:rsid w:val="00947BC1"/>
    <w:rsid w:val="009564DD"/>
    <w:rsid w:val="00960A58"/>
    <w:rsid w:val="00964211"/>
    <w:rsid w:val="00964400"/>
    <w:rsid w:val="00966C2E"/>
    <w:rsid w:val="00967C8E"/>
    <w:rsid w:val="00971898"/>
    <w:rsid w:val="00971DAD"/>
    <w:rsid w:val="00972A64"/>
    <w:rsid w:val="00975EE1"/>
    <w:rsid w:val="009774EA"/>
    <w:rsid w:val="00983DC0"/>
    <w:rsid w:val="00984AFE"/>
    <w:rsid w:val="009949D2"/>
    <w:rsid w:val="009A0A50"/>
    <w:rsid w:val="009A3AC9"/>
    <w:rsid w:val="009A7210"/>
    <w:rsid w:val="009B3E6F"/>
    <w:rsid w:val="009B5042"/>
    <w:rsid w:val="009B7721"/>
    <w:rsid w:val="009B7956"/>
    <w:rsid w:val="009C6A13"/>
    <w:rsid w:val="009C7D2B"/>
    <w:rsid w:val="009C7FB2"/>
    <w:rsid w:val="009D1F66"/>
    <w:rsid w:val="009D21FB"/>
    <w:rsid w:val="009D2EC9"/>
    <w:rsid w:val="009D6588"/>
    <w:rsid w:val="009D6A51"/>
    <w:rsid w:val="009E0501"/>
    <w:rsid w:val="009E5B21"/>
    <w:rsid w:val="009E6B39"/>
    <w:rsid w:val="009F0148"/>
    <w:rsid w:val="009F3601"/>
    <w:rsid w:val="009F404A"/>
    <w:rsid w:val="009F44BC"/>
    <w:rsid w:val="009F76BF"/>
    <w:rsid w:val="00A0348D"/>
    <w:rsid w:val="00A07F4B"/>
    <w:rsid w:val="00A1384F"/>
    <w:rsid w:val="00A14D75"/>
    <w:rsid w:val="00A15B86"/>
    <w:rsid w:val="00A17576"/>
    <w:rsid w:val="00A23064"/>
    <w:rsid w:val="00A26177"/>
    <w:rsid w:val="00A30741"/>
    <w:rsid w:val="00A31283"/>
    <w:rsid w:val="00A3382F"/>
    <w:rsid w:val="00A34121"/>
    <w:rsid w:val="00A343C8"/>
    <w:rsid w:val="00A346AF"/>
    <w:rsid w:val="00A34D62"/>
    <w:rsid w:val="00A35B84"/>
    <w:rsid w:val="00A3726E"/>
    <w:rsid w:val="00A53A0B"/>
    <w:rsid w:val="00A53FED"/>
    <w:rsid w:val="00A55971"/>
    <w:rsid w:val="00A55D21"/>
    <w:rsid w:val="00A57FE3"/>
    <w:rsid w:val="00A61045"/>
    <w:rsid w:val="00A63DC1"/>
    <w:rsid w:val="00A64CAF"/>
    <w:rsid w:val="00A65CC2"/>
    <w:rsid w:val="00A71FF1"/>
    <w:rsid w:val="00A72F78"/>
    <w:rsid w:val="00A76619"/>
    <w:rsid w:val="00A76A56"/>
    <w:rsid w:val="00A83CC7"/>
    <w:rsid w:val="00A87048"/>
    <w:rsid w:val="00A9259C"/>
    <w:rsid w:val="00A9495A"/>
    <w:rsid w:val="00A94CE1"/>
    <w:rsid w:val="00A9711E"/>
    <w:rsid w:val="00AA5FCD"/>
    <w:rsid w:val="00AA60E3"/>
    <w:rsid w:val="00AA6BDA"/>
    <w:rsid w:val="00AB08F2"/>
    <w:rsid w:val="00AB10B5"/>
    <w:rsid w:val="00AB22A7"/>
    <w:rsid w:val="00AB635B"/>
    <w:rsid w:val="00AC47B2"/>
    <w:rsid w:val="00AC553A"/>
    <w:rsid w:val="00AD4018"/>
    <w:rsid w:val="00AD4693"/>
    <w:rsid w:val="00AE403D"/>
    <w:rsid w:val="00AE735C"/>
    <w:rsid w:val="00AF01FC"/>
    <w:rsid w:val="00AF6A8F"/>
    <w:rsid w:val="00AF6B64"/>
    <w:rsid w:val="00AF6FC7"/>
    <w:rsid w:val="00B026B5"/>
    <w:rsid w:val="00B16B4E"/>
    <w:rsid w:val="00B17AA1"/>
    <w:rsid w:val="00B22E41"/>
    <w:rsid w:val="00B26C8D"/>
    <w:rsid w:val="00B26D10"/>
    <w:rsid w:val="00B275D8"/>
    <w:rsid w:val="00B30108"/>
    <w:rsid w:val="00B30EEB"/>
    <w:rsid w:val="00B31DCB"/>
    <w:rsid w:val="00B401B0"/>
    <w:rsid w:val="00B5034D"/>
    <w:rsid w:val="00B541E7"/>
    <w:rsid w:val="00B54DE7"/>
    <w:rsid w:val="00B5760F"/>
    <w:rsid w:val="00B62363"/>
    <w:rsid w:val="00B62CFB"/>
    <w:rsid w:val="00B75276"/>
    <w:rsid w:val="00B766E1"/>
    <w:rsid w:val="00B77417"/>
    <w:rsid w:val="00B862F6"/>
    <w:rsid w:val="00B86B62"/>
    <w:rsid w:val="00B877E1"/>
    <w:rsid w:val="00B91A0D"/>
    <w:rsid w:val="00B92020"/>
    <w:rsid w:val="00BA3B67"/>
    <w:rsid w:val="00BA429A"/>
    <w:rsid w:val="00BA6105"/>
    <w:rsid w:val="00BB00BE"/>
    <w:rsid w:val="00BB020A"/>
    <w:rsid w:val="00BB3665"/>
    <w:rsid w:val="00BB5B25"/>
    <w:rsid w:val="00BB7F51"/>
    <w:rsid w:val="00BC1162"/>
    <w:rsid w:val="00BC3585"/>
    <w:rsid w:val="00BC36A4"/>
    <w:rsid w:val="00BC3A5E"/>
    <w:rsid w:val="00BC4555"/>
    <w:rsid w:val="00BC5A0D"/>
    <w:rsid w:val="00BD040C"/>
    <w:rsid w:val="00BD46B1"/>
    <w:rsid w:val="00BD5DDE"/>
    <w:rsid w:val="00BD6245"/>
    <w:rsid w:val="00BD6BFC"/>
    <w:rsid w:val="00BE3778"/>
    <w:rsid w:val="00BF31A4"/>
    <w:rsid w:val="00BF5EE5"/>
    <w:rsid w:val="00BF7783"/>
    <w:rsid w:val="00C0040C"/>
    <w:rsid w:val="00C02546"/>
    <w:rsid w:val="00C0510C"/>
    <w:rsid w:val="00C1121B"/>
    <w:rsid w:val="00C13E57"/>
    <w:rsid w:val="00C16754"/>
    <w:rsid w:val="00C17A10"/>
    <w:rsid w:val="00C2722D"/>
    <w:rsid w:val="00C31445"/>
    <w:rsid w:val="00C365C2"/>
    <w:rsid w:val="00C44E92"/>
    <w:rsid w:val="00C46660"/>
    <w:rsid w:val="00C46E1A"/>
    <w:rsid w:val="00C47FF5"/>
    <w:rsid w:val="00C6009B"/>
    <w:rsid w:val="00C618F8"/>
    <w:rsid w:val="00C64B90"/>
    <w:rsid w:val="00C6769F"/>
    <w:rsid w:val="00C73E96"/>
    <w:rsid w:val="00C75ED7"/>
    <w:rsid w:val="00C8095B"/>
    <w:rsid w:val="00C81B65"/>
    <w:rsid w:val="00C821FD"/>
    <w:rsid w:val="00C825DD"/>
    <w:rsid w:val="00C8733E"/>
    <w:rsid w:val="00C91411"/>
    <w:rsid w:val="00C91D22"/>
    <w:rsid w:val="00C92B83"/>
    <w:rsid w:val="00C97435"/>
    <w:rsid w:val="00CA54D2"/>
    <w:rsid w:val="00CB0426"/>
    <w:rsid w:val="00CB163F"/>
    <w:rsid w:val="00CB2860"/>
    <w:rsid w:val="00CC1CA9"/>
    <w:rsid w:val="00CD61F2"/>
    <w:rsid w:val="00CD67CC"/>
    <w:rsid w:val="00CD709D"/>
    <w:rsid w:val="00CD798E"/>
    <w:rsid w:val="00CE07F0"/>
    <w:rsid w:val="00CE3ABB"/>
    <w:rsid w:val="00CE411D"/>
    <w:rsid w:val="00CE46C7"/>
    <w:rsid w:val="00CE52CA"/>
    <w:rsid w:val="00CE5C1F"/>
    <w:rsid w:val="00CE7037"/>
    <w:rsid w:val="00CE7E1F"/>
    <w:rsid w:val="00CF0670"/>
    <w:rsid w:val="00CF2813"/>
    <w:rsid w:val="00CF2DA2"/>
    <w:rsid w:val="00CF3A71"/>
    <w:rsid w:val="00CF735A"/>
    <w:rsid w:val="00D0592D"/>
    <w:rsid w:val="00D07756"/>
    <w:rsid w:val="00D10747"/>
    <w:rsid w:val="00D10791"/>
    <w:rsid w:val="00D15A3B"/>
    <w:rsid w:val="00D1630B"/>
    <w:rsid w:val="00D17E3C"/>
    <w:rsid w:val="00D26028"/>
    <w:rsid w:val="00D32521"/>
    <w:rsid w:val="00D33F97"/>
    <w:rsid w:val="00D3725E"/>
    <w:rsid w:val="00D410E7"/>
    <w:rsid w:val="00D43CAB"/>
    <w:rsid w:val="00D4441B"/>
    <w:rsid w:val="00D45D11"/>
    <w:rsid w:val="00D4793E"/>
    <w:rsid w:val="00D527B0"/>
    <w:rsid w:val="00D625AD"/>
    <w:rsid w:val="00D732CF"/>
    <w:rsid w:val="00D733C3"/>
    <w:rsid w:val="00D7417E"/>
    <w:rsid w:val="00D8176A"/>
    <w:rsid w:val="00D849FB"/>
    <w:rsid w:val="00D8585D"/>
    <w:rsid w:val="00DA2BFF"/>
    <w:rsid w:val="00DA2C7B"/>
    <w:rsid w:val="00DA39E5"/>
    <w:rsid w:val="00DA4ADE"/>
    <w:rsid w:val="00DB2BFA"/>
    <w:rsid w:val="00DB6DEC"/>
    <w:rsid w:val="00DC0F0F"/>
    <w:rsid w:val="00DC295C"/>
    <w:rsid w:val="00DC2C30"/>
    <w:rsid w:val="00DC419C"/>
    <w:rsid w:val="00DC48F5"/>
    <w:rsid w:val="00DC4B34"/>
    <w:rsid w:val="00DD7594"/>
    <w:rsid w:val="00DE0E32"/>
    <w:rsid w:val="00DE20CA"/>
    <w:rsid w:val="00DE25EF"/>
    <w:rsid w:val="00DE4358"/>
    <w:rsid w:val="00DF62E3"/>
    <w:rsid w:val="00E01CFD"/>
    <w:rsid w:val="00E03E0E"/>
    <w:rsid w:val="00E053EA"/>
    <w:rsid w:val="00E06472"/>
    <w:rsid w:val="00E065C2"/>
    <w:rsid w:val="00E06F97"/>
    <w:rsid w:val="00E11611"/>
    <w:rsid w:val="00E161D6"/>
    <w:rsid w:val="00E22CAB"/>
    <w:rsid w:val="00E25128"/>
    <w:rsid w:val="00E300CE"/>
    <w:rsid w:val="00E324E4"/>
    <w:rsid w:val="00E32EDA"/>
    <w:rsid w:val="00E36F85"/>
    <w:rsid w:val="00E372D5"/>
    <w:rsid w:val="00E40C84"/>
    <w:rsid w:val="00E41875"/>
    <w:rsid w:val="00E45285"/>
    <w:rsid w:val="00E5242D"/>
    <w:rsid w:val="00E60DCF"/>
    <w:rsid w:val="00E61A2C"/>
    <w:rsid w:val="00E63543"/>
    <w:rsid w:val="00E64955"/>
    <w:rsid w:val="00E707AF"/>
    <w:rsid w:val="00E7117B"/>
    <w:rsid w:val="00E72433"/>
    <w:rsid w:val="00E72E42"/>
    <w:rsid w:val="00E74D62"/>
    <w:rsid w:val="00E75BDC"/>
    <w:rsid w:val="00E75D01"/>
    <w:rsid w:val="00E766A2"/>
    <w:rsid w:val="00E82940"/>
    <w:rsid w:val="00E84FDC"/>
    <w:rsid w:val="00E86108"/>
    <w:rsid w:val="00E925E6"/>
    <w:rsid w:val="00E93331"/>
    <w:rsid w:val="00E952B2"/>
    <w:rsid w:val="00EA0D25"/>
    <w:rsid w:val="00EA2BB4"/>
    <w:rsid w:val="00EA2FE9"/>
    <w:rsid w:val="00EA4BC0"/>
    <w:rsid w:val="00EB1477"/>
    <w:rsid w:val="00EB56A7"/>
    <w:rsid w:val="00EC0087"/>
    <w:rsid w:val="00EC20F7"/>
    <w:rsid w:val="00EC36CE"/>
    <w:rsid w:val="00EC4B6D"/>
    <w:rsid w:val="00EC6FDB"/>
    <w:rsid w:val="00ED44B8"/>
    <w:rsid w:val="00ED46DB"/>
    <w:rsid w:val="00EE1531"/>
    <w:rsid w:val="00EE34BA"/>
    <w:rsid w:val="00EE6676"/>
    <w:rsid w:val="00EE6F31"/>
    <w:rsid w:val="00EE7758"/>
    <w:rsid w:val="00EF3182"/>
    <w:rsid w:val="00EF4C71"/>
    <w:rsid w:val="00F00A70"/>
    <w:rsid w:val="00F03D6B"/>
    <w:rsid w:val="00F03E01"/>
    <w:rsid w:val="00F05011"/>
    <w:rsid w:val="00F06510"/>
    <w:rsid w:val="00F12A66"/>
    <w:rsid w:val="00F14904"/>
    <w:rsid w:val="00F16A4B"/>
    <w:rsid w:val="00F17964"/>
    <w:rsid w:val="00F20A9E"/>
    <w:rsid w:val="00F21042"/>
    <w:rsid w:val="00F220DA"/>
    <w:rsid w:val="00F222B0"/>
    <w:rsid w:val="00F237B4"/>
    <w:rsid w:val="00F3061B"/>
    <w:rsid w:val="00F3131E"/>
    <w:rsid w:val="00F31D2C"/>
    <w:rsid w:val="00F34548"/>
    <w:rsid w:val="00F34C71"/>
    <w:rsid w:val="00F36E2A"/>
    <w:rsid w:val="00F371B3"/>
    <w:rsid w:val="00F3777B"/>
    <w:rsid w:val="00F445EB"/>
    <w:rsid w:val="00F452E0"/>
    <w:rsid w:val="00F46B5B"/>
    <w:rsid w:val="00F5023E"/>
    <w:rsid w:val="00F51974"/>
    <w:rsid w:val="00F51BC4"/>
    <w:rsid w:val="00F51ED1"/>
    <w:rsid w:val="00F52577"/>
    <w:rsid w:val="00F55008"/>
    <w:rsid w:val="00F602FA"/>
    <w:rsid w:val="00F6117F"/>
    <w:rsid w:val="00F613D1"/>
    <w:rsid w:val="00F637CD"/>
    <w:rsid w:val="00F6508A"/>
    <w:rsid w:val="00F71E8B"/>
    <w:rsid w:val="00F73512"/>
    <w:rsid w:val="00F73B94"/>
    <w:rsid w:val="00F75A1A"/>
    <w:rsid w:val="00F817A9"/>
    <w:rsid w:val="00F8190C"/>
    <w:rsid w:val="00F81FAE"/>
    <w:rsid w:val="00F85471"/>
    <w:rsid w:val="00F85F68"/>
    <w:rsid w:val="00F91E53"/>
    <w:rsid w:val="00F9427E"/>
    <w:rsid w:val="00F946B3"/>
    <w:rsid w:val="00F951F2"/>
    <w:rsid w:val="00F96845"/>
    <w:rsid w:val="00FA1EEF"/>
    <w:rsid w:val="00FA3510"/>
    <w:rsid w:val="00FA363F"/>
    <w:rsid w:val="00FA3936"/>
    <w:rsid w:val="00FA6B2D"/>
    <w:rsid w:val="00FA723A"/>
    <w:rsid w:val="00FA7D88"/>
    <w:rsid w:val="00FB00EB"/>
    <w:rsid w:val="00FB025D"/>
    <w:rsid w:val="00FB1EBD"/>
    <w:rsid w:val="00FB2992"/>
    <w:rsid w:val="00FC0532"/>
    <w:rsid w:val="00FC2297"/>
    <w:rsid w:val="00FC3357"/>
    <w:rsid w:val="00FC582A"/>
    <w:rsid w:val="00FC7738"/>
    <w:rsid w:val="00FD13E7"/>
    <w:rsid w:val="00FD55C5"/>
    <w:rsid w:val="00FD5FC5"/>
    <w:rsid w:val="00FD6D7D"/>
    <w:rsid w:val="00FE2CF2"/>
    <w:rsid w:val="00FE3E39"/>
    <w:rsid w:val="00FE49EA"/>
    <w:rsid w:val="00FE645B"/>
    <w:rsid w:val="00FE650E"/>
    <w:rsid w:val="00FF03C0"/>
    <w:rsid w:val="00FF0B5D"/>
    <w:rsid w:val="00FF62F0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01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B025D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numPr>
        <w:ilvl w:val="2"/>
        <w:numId w:val="1"/>
      </w:numPr>
      <w:jc w:val="center"/>
      <w:outlineLvl w:val="2"/>
    </w:pPr>
    <w:rPr>
      <w:rFonts w:ascii="Courier" w:hAnsi="Courier"/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numPr>
        <w:ilvl w:val="4"/>
        <w:numId w:val="1"/>
      </w:numPr>
      <w:outlineLvl w:val="4"/>
    </w:pPr>
    <w:rPr>
      <w:rFonts w:ascii="Courier New" w:hAnsi="Courier New"/>
      <w:sz w:val="16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jc w:val="both"/>
      <w:outlineLvl w:val="5"/>
    </w:pPr>
    <w:rPr>
      <w:rFonts w:ascii="Courier New" w:hAnsi="Courier New" w:cs="Courier New"/>
      <w:b/>
      <w:sz w:val="16"/>
      <w:szCs w:val="24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  <w:spacing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Arial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2">
    <w:name w:val="WW8Num5z2"/>
    <w:rPr>
      <w:rFonts w:ascii="Arial" w:hAnsi="Arial" w:cs="Aria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b/>
    </w:rPr>
  </w:style>
  <w:style w:type="character" w:customStyle="1" w:styleId="WW8Num9z2">
    <w:name w:val="WW8Num9z2"/>
    <w:rPr>
      <w:rFonts w:ascii="Arial" w:eastAsia="Times New Roman" w:hAnsi="Arial" w:cs="Arial"/>
    </w:rPr>
  </w:style>
  <w:style w:type="character" w:customStyle="1" w:styleId="WW8Num10z0">
    <w:name w:val="WW8Num10z0"/>
    <w:rPr>
      <w:b w:val="0"/>
      <w:color w:val="auto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FootnoteCharacters">
    <w:name w:val="Footnote Characters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CommentReference">
    <w:name w:val="annotation reference"/>
    <w:rPr>
      <w:sz w:val="16"/>
      <w:szCs w:val="16"/>
    </w:rPr>
  </w:style>
  <w:style w:type="character" w:customStyle="1" w:styleId="pseditboxdisponly1">
    <w:name w:val="pseditbox_disponly1"/>
    <w:rPr>
      <w:rFonts w:ascii="Arial" w:hAnsi="Arial" w:cs="Arial"/>
      <w:b w:val="0"/>
      <w:bCs w:val="0"/>
      <w:i w:val="0"/>
      <w:iCs w:val="0"/>
      <w:color w:val="000000"/>
      <w:sz w:val="18"/>
      <w:szCs w:val="18"/>
    </w:rPr>
  </w:style>
  <w:style w:type="character" w:customStyle="1" w:styleId="HeaderChar">
    <w:name w:val="Header Char"/>
    <w:basedOn w:val="WW-DefaultParagraphFont1"/>
    <w:uiPriority w:val="99"/>
  </w:style>
  <w:style w:type="character" w:customStyle="1" w:styleId="FooterChar">
    <w:name w:val="Footer Char"/>
    <w:basedOn w:val="WW-DefaultParagraphFont1"/>
    <w:uiPriority w:val="99"/>
  </w:style>
  <w:style w:type="character" w:customStyle="1" w:styleId="correction">
    <w:name w:val="correction"/>
    <w:basedOn w:val="WW-DefaultParagraphFont1"/>
  </w:style>
  <w:style w:type="character" w:customStyle="1" w:styleId="BodyTextChar">
    <w:name w:val="Body Text Char"/>
    <w:basedOn w:val="WW-DefaultParagraphFont1"/>
  </w:style>
  <w:style w:type="character" w:customStyle="1" w:styleId="TitleChar">
    <w:name w:val="Title Char"/>
    <w:rPr>
      <w:b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semiHidden/>
    <w:pPr>
      <w:overflowPunct w:val="0"/>
      <w:autoSpaceDE w:val="0"/>
      <w:spacing w:after="220" w:line="220" w:lineRule="atLeast"/>
      <w:ind w:left="840" w:right="-360"/>
      <w:textAlignment w:val="baseline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next w:val="Normal"/>
    <w:qFormat/>
    <w:pPr>
      <w:spacing w:before="120" w:after="200"/>
    </w:pPr>
    <w:rPr>
      <w:rFonts w:ascii="Calibri" w:eastAsia="MS Mincho" w:hAnsi="Calibri"/>
      <w:b/>
      <w:bCs/>
      <w:color w:val="4F81BD"/>
      <w:sz w:val="18"/>
      <w:szCs w:val="18"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uiPriority w:val="99"/>
  </w:style>
  <w:style w:type="paragraph" w:styleId="Title">
    <w:name w:val="Title"/>
    <w:basedOn w:val="Normal"/>
    <w:next w:val="Subtitle"/>
    <w:qFormat/>
    <w:pPr>
      <w:overflowPunct w:val="0"/>
      <w:autoSpaceDE w:val="0"/>
      <w:jc w:val="center"/>
      <w:textAlignment w:val="baseline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pPr>
      <w:overflowPunct w:val="0"/>
      <w:autoSpaceDE w:val="0"/>
      <w:ind w:left="720"/>
      <w:textAlignment w:val="baseline"/>
    </w:pPr>
    <w:rPr>
      <w:rFonts w:ascii="Courier New" w:hAnsi="Courier New"/>
      <w:sz w:val="16"/>
    </w:rPr>
  </w:style>
  <w:style w:type="paragraph" w:styleId="BodyTextIndent">
    <w:name w:val="Body Text Indent"/>
    <w:basedOn w:val="Normal"/>
    <w:semiHidden/>
    <w:pPr>
      <w:widowControl w:val="0"/>
      <w:ind w:left="1080" w:hanging="360"/>
      <w:jc w:val="both"/>
    </w:pPr>
    <w:rPr>
      <w:rFonts w:ascii="Courier New" w:hAnsi="Courier New"/>
      <w:sz w:val="16"/>
    </w:rPr>
  </w:style>
  <w:style w:type="paragraph" w:styleId="BlockText">
    <w:name w:val="Block Text"/>
    <w:basedOn w:val="Normal"/>
    <w:pPr>
      <w:ind w:left="720" w:right="720"/>
    </w:pPr>
    <w:rPr>
      <w:rFonts w:ascii="Courier New" w:hAnsi="Courier New" w:cs="Courier New"/>
    </w:rPr>
  </w:style>
  <w:style w:type="paragraph" w:styleId="BodyTextIndent2">
    <w:name w:val="Body Text Indent 2"/>
    <w:basedOn w:val="Normal"/>
    <w:pPr>
      <w:widowControl w:val="0"/>
      <w:ind w:left="1800" w:hanging="360"/>
      <w:jc w:val="both"/>
    </w:pPr>
    <w:rPr>
      <w:rFonts w:ascii="Courier New" w:hAnsi="Courier New" w:cs="Courier New"/>
      <w:smallCaps/>
    </w:rPr>
  </w:style>
  <w:style w:type="paragraph" w:styleId="BodyTextIndent3">
    <w:name w:val="Body Text Indent 3"/>
    <w:basedOn w:val="Normal"/>
    <w:pPr>
      <w:ind w:left="700"/>
      <w:jc w:val="both"/>
    </w:pPr>
    <w:rPr>
      <w:rFonts w:ascii="Courier New" w:hAnsi="Courier New" w:cs="Courier New"/>
      <w:sz w:val="18"/>
      <w:szCs w:val="24"/>
    </w:rPr>
  </w:style>
  <w:style w:type="paragraph" w:styleId="BodyText3">
    <w:name w:val="Body Text 3"/>
    <w:basedOn w:val="Normal"/>
    <w:pPr>
      <w:jc w:val="both"/>
    </w:pPr>
    <w:rPr>
      <w:b/>
      <w:sz w:val="22"/>
    </w:rPr>
  </w:style>
  <w:style w:type="paragraph" w:styleId="Header">
    <w:name w:val="header"/>
    <w:basedOn w:val="Normal"/>
    <w:uiPriority w:val="99"/>
  </w:style>
  <w:style w:type="paragraph" w:customStyle="1" w:styleId="HD-4">
    <w:name w:val="HD-4"/>
    <w:basedOn w:val="Normal"/>
    <w:pPr>
      <w:widowControl w:val="0"/>
      <w:ind w:left="1440"/>
      <w:jc w:val="both"/>
    </w:pPr>
    <w:rPr>
      <w:rFonts w:ascii="Arial" w:hAnsi="Arial" w:cs="Arial"/>
      <w:color w:val="0000FF"/>
    </w:rPr>
  </w:style>
  <w:style w:type="paragraph" w:styleId="TOAHeading">
    <w:name w:val="toa heading"/>
    <w:basedOn w:val="Normal"/>
    <w:next w:val="Normal"/>
    <w:pPr>
      <w:widowControl w:val="0"/>
      <w:spacing w:line="240" w:lineRule="atLeast"/>
      <w:jc w:val="both"/>
    </w:pPr>
    <w:rPr>
      <w:rFonts w:ascii="Arial" w:hAnsi="Arial" w:cs="Arial"/>
      <w:color w:val="0000FF"/>
    </w:rPr>
  </w:style>
  <w:style w:type="paragraph" w:styleId="CommentText">
    <w:name w:val="annotation text"/>
    <w:basedOn w:val="Normal"/>
    <w:link w:val="CommentTextChar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Normal"/>
    <w:pPr>
      <w:ind w:left="540"/>
    </w:pPr>
    <w:rPr>
      <w:rFonts w:ascii="Courier New" w:hAnsi="Courier New" w:cs="Courier New"/>
      <w:sz w:val="18"/>
      <w:szCs w:val="18"/>
    </w:rPr>
  </w:style>
  <w:style w:type="paragraph" w:styleId="TOC3">
    <w:name w:val="toc 3"/>
    <w:basedOn w:val="Normal"/>
    <w:next w:val="Normal"/>
    <w:semiHidden/>
    <w:pPr>
      <w:jc w:val="center"/>
    </w:pPr>
    <w:rPr>
      <w:rFonts w:ascii="Courier New" w:hAnsi="Courier New" w:cs="Courier New"/>
      <w:b/>
      <w:bCs/>
      <w:szCs w:val="24"/>
    </w:rPr>
  </w:style>
  <w:style w:type="paragraph" w:customStyle="1" w:styleId="MainPara">
    <w:name w:val="Main Para"/>
    <w:pPr>
      <w:widowControl w:val="0"/>
      <w:tabs>
        <w:tab w:val="left" w:pos="-720"/>
      </w:tabs>
      <w:suppressAutoHyphens/>
      <w:jc w:val="both"/>
    </w:pPr>
    <w:rPr>
      <w:rFonts w:eastAsia="Arial"/>
      <w:spacing w:val="-3"/>
      <w:sz w:val="24"/>
      <w:lang w:eastAsia="ar-SA"/>
    </w:rPr>
  </w:style>
  <w:style w:type="paragraph" w:customStyle="1" w:styleId="StyleLeft025">
    <w:name w:val="Style Left:  0.25&quot;"/>
    <w:basedOn w:val="Normal"/>
    <w:rPr>
      <w:sz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pPr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8">
    <w:name w:val="toc 8"/>
    <w:basedOn w:val="Normal"/>
    <w:next w:val="Normal"/>
    <w:autoRedefine/>
    <w:uiPriority w:val="39"/>
    <w:semiHidden/>
    <w:unhideWhenUsed/>
    <w:pPr>
      <w:ind w:left="1400"/>
    </w:pPr>
  </w:style>
  <w:style w:type="paragraph" w:styleId="FootnoteText">
    <w:name w:val="footnote text"/>
    <w:basedOn w:val="Normal"/>
    <w:link w:val="FootnoteTextChar"/>
    <w:semiHidden/>
    <w:pPr>
      <w:suppressAutoHyphens w:val="0"/>
    </w:pPr>
    <w:rPr>
      <w:rFonts w:ascii="New York" w:hAnsi="New York"/>
      <w:sz w:val="24"/>
      <w:lang w:val="x-none" w:eastAsia="x-none"/>
    </w:rPr>
  </w:style>
  <w:style w:type="character" w:customStyle="1" w:styleId="FootnoteTextChar">
    <w:name w:val="Footnote Text Char"/>
    <w:link w:val="FootnoteText"/>
    <w:semiHidden/>
    <w:rPr>
      <w:rFonts w:ascii="New York" w:hAnsi="New York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pPr>
      <w:ind w:left="200"/>
    </w:pPr>
  </w:style>
  <w:style w:type="paragraph" w:styleId="TOCHeading">
    <w:name w:val="TOC Heading"/>
    <w:basedOn w:val="Heading1"/>
    <w:next w:val="Normal"/>
    <w:uiPriority w:val="39"/>
    <w:qFormat/>
    <w:pPr>
      <w:numPr>
        <w:numId w:val="0"/>
      </w:numPr>
      <w:overflowPunct/>
      <w:autoSpaceDE/>
      <w:spacing w:before="240" w:after="60"/>
      <w:textAlignment w:val="auto"/>
      <w:outlineLvl w:val="9"/>
    </w:pPr>
    <w:rPr>
      <w:rFonts w:ascii="Cambria" w:hAnsi="Cambria"/>
      <w:b/>
      <w:bCs/>
      <w:kern w:val="32"/>
      <w:sz w:val="32"/>
      <w:szCs w:val="32"/>
      <w:u w:val="none"/>
    </w:rPr>
  </w:style>
  <w:style w:type="table" w:customStyle="1" w:styleId="TableGrid1">
    <w:name w:val="Table Grid1"/>
    <w:basedOn w:val="TableNormal"/>
    <w:next w:val="TableGrid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TextChar">
    <w:name w:val="Comment Text Char"/>
    <w:link w:val="CommentText"/>
    <w:uiPriority w:val="99"/>
    <w:rPr>
      <w:lang w:eastAsia="ar-SA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ar-SA"/>
    </w:rPr>
  </w:style>
  <w:style w:type="paragraph" w:styleId="Revision">
    <w:name w:val="Revision"/>
    <w:hidden/>
    <w:uiPriority w:val="99"/>
    <w:semiHidden/>
    <w:rPr>
      <w:lang w:eastAsia="ar-SA"/>
    </w:rPr>
  </w:style>
  <w:style w:type="character" w:customStyle="1" w:styleId="Heading8Char">
    <w:name w:val="Heading 8 Char"/>
    <w:link w:val="Heading8"/>
    <w:uiPriority w:val="9"/>
    <w:rPr>
      <w:b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419C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DC419C"/>
    <w:rPr>
      <w:sz w:val="24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DC419C"/>
    <w:rPr>
      <w:b/>
      <w:sz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C419C"/>
    <w:rPr>
      <w:rFonts w:ascii="Courier" w:hAnsi="Courier"/>
      <w:b/>
      <w:sz w:val="24"/>
      <w:u w:val="single"/>
      <w:lang w:eastAsia="ar-SA"/>
    </w:rPr>
  </w:style>
  <w:style w:type="character" w:customStyle="1" w:styleId="Heading4Char">
    <w:name w:val="Heading 4 Char"/>
    <w:basedOn w:val="DefaultParagraphFont"/>
    <w:link w:val="Heading4"/>
    <w:rsid w:val="00DC419C"/>
    <w:rPr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DC419C"/>
    <w:rPr>
      <w:rFonts w:ascii="Courier New" w:hAnsi="Courier New"/>
      <w:sz w:val="16"/>
      <w:u w:val="single"/>
      <w:lang w:eastAsia="ar-SA"/>
    </w:rPr>
  </w:style>
  <w:style w:type="character" w:customStyle="1" w:styleId="Heading6Char">
    <w:name w:val="Heading 6 Char"/>
    <w:basedOn w:val="DefaultParagraphFont"/>
    <w:link w:val="Heading6"/>
    <w:rsid w:val="00DC419C"/>
    <w:rPr>
      <w:rFonts w:ascii="Courier New" w:hAnsi="Courier New" w:cs="Courier New"/>
      <w:b/>
      <w:sz w:val="16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C419C"/>
    <w:rPr>
      <w:b/>
      <w:u w:val="single"/>
      <w:lang w:eastAsia="ar-SA"/>
    </w:rPr>
  </w:style>
  <w:style w:type="character" w:customStyle="1" w:styleId="Heading9Char">
    <w:name w:val="Heading 9 Char"/>
    <w:basedOn w:val="DefaultParagraphFont"/>
    <w:link w:val="Heading9"/>
    <w:rsid w:val="00DC419C"/>
    <w:rPr>
      <w:rFonts w:ascii="Courier New" w:hAnsi="Courier New" w:cs="Courier New"/>
      <w:b/>
      <w:spacing w:val="4"/>
      <w:lang w:eastAsia="ar-SA"/>
    </w:rPr>
  </w:style>
  <w:style w:type="paragraph" w:customStyle="1" w:styleId="Default">
    <w:name w:val="Default"/>
    <w:rsid w:val="00E1161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C08A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08A3"/>
    <w:rPr>
      <w:rFonts w:ascii="Calibri" w:eastAsiaTheme="minorHAnsi" w:hAnsi="Calibri" w:cstheme="minorBidi"/>
      <w:sz w:val="22"/>
      <w:szCs w:val="21"/>
    </w:rPr>
  </w:style>
  <w:style w:type="table" w:customStyle="1" w:styleId="TableGrid2">
    <w:name w:val="Table Grid2"/>
    <w:basedOn w:val="TableNormal"/>
    <w:next w:val="TableGrid"/>
    <w:uiPriority w:val="59"/>
    <w:rsid w:val="003C7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F6117F"/>
  </w:style>
  <w:style w:type="paragraph" w:customStyle="1" w:styleId="paragraph">
    <w:name w:val="paragraph"/>
    <w:basedOn w:val="Normal"/>
    <w:rsid w:val="00F6117F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eop">
    <w:name w:val="eop"/>
    <w:basedOn w:val="DefaultParagraphFont"/>
    <w:rsid w:val="00F6117F"/>
  </w:style>
  <w:style w:type="paragraph" w:styleId="NoSpacing">
    <w:name w:val="No Spacing"/>
    <w:uiPriority w:val="1"/>
    <w:qFormat/>
    <w:rsid w:val="0087581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B025D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numPr>
        <w:ilvl w:val="2"/>
        <w:numId w:val="1"/>
      </w:numPr>
      <w:jc w:val="center"/>
      <w:outlineLvl w:val="2"/>
    </w:pPr>
    <w:rPr>
      <w:rFonts w:ascii="Courier" w:hAnsi="Courier"/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widowControl w:val="0"/>
      <w:numPr>
        <w:ilvl w:val="4"/>
        <w:numId w:val="1"/>
      </w:numPr>
      <w:outlineLvl w:val="4"/>
    </w:pPr>
    <w:rPr>
      <w:rFonts w:ascii="Courier New" w:hAnsi="Courier New"/>
      <w:sz w:val="16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ilvl w:val="5"/>
        <w:numId w:val="1"/>
      </w:numPr>
      <w:jc w:val="both"/>
      <w:outlineLvl w:val="5"/>
    </w:pPr>
    <w:rPr>
      <w:rFonts w:ascii="Courier New" w:hAnsi="Courier New" w:cs="Courier New"/>
      <w:b/>
      <w:sz w:val="16"/>
      <w:szCs w:val="24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  <w:spacing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Arial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2">
    <w:name w:val="WW8Num5z2"/>
    <w:rPr>
      <w:rFonts w:ascii="Arial" w:hAnsi="Arial" w:cs="Aria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b/>
    </w:rPr>
  </w:style>
  <w:style w:type="character" w:customStyle="1" w:styleId="WW8Num9z2">
    <w:name w:val="WW8Num9z2"/>
    <w:rPr>
      <w:rFonts w:ascii="Arial" w:eastAsia="Times New Roman" w:hAnsi="Arial" w:cs="Arial"/>
    </w:rPr>
  </w:style>
  <w:style w:type="character" w:customStyle="1" w:styleId="WW8Num10z0">
    <w:name w:val="WW8Num10z0"/>
    <w:rPr>
      <w:b w:val="0"/>
      <w:color w:val="auto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FootnoteCharacters">
    <w:name w:val="Footnote Characters"/>
    <w:basedOn w:val="WW-DefaultParagraph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CommentReference">
    <w:name w:val="annotation reference"/>
    <w:rPr>
      <w:sz w:val="16"/>
      <w:szCs w:val="16"/>
    </w:rPr>
  </w:style>
  <w:style w:type="character" w:customStyle="1" w:styleId="pseditboxdisponly1">
    <w:name w:val="pseditbox_disponly1"/>
    <w:rPr>
      <w:rFonts w:ascii="Arial" w:hAnsi="Arial" w:cs="Arial"/>
      <w:b w:val="0"/>
      <w:bCs w:val="0"/>
      <w:i w:val="0"/>
      <w:iCs w:val="0"/>
      <w:color w:val="000000"/>
      <w:sz w:val="18"/>
      <w:szCs w:val="18"/>
    </w:rPr>
  </w:style>
  <w:style w:type="character" w:customStyle="1" w:styleId="HeaderChar">
    <w:name w:val="Header Char"/>
    <w:basedOn w:val="WW-DefaultParagraphFont1"/>
    <w:uiPriority w:val="99"/>
  </w:style>
  <w:style w:type="character" w:customStyle="1" w:styleId="FooterChar">
    <w:name w:val="Footer Char"/>
    <w:basedOn w:val="WW-DefaultParagraphFont1"/>
    <w:uiPriority w:val="99"/>
  </w:style>
  <w:style w:type="character" w:customStyle="1" w:styleId="correction">
    <w:name w:val="correction"/>
    <w:basedOn w:val="WW-DefaultParagraphFont1"/>
  </w:style>
  <w:style w:type="character" w:customStyle="1" w:styleId="BodyTextChar">
    <w:name w:val="Body Text Char"/>
    <w:basedOn w:val="WW-DefaultParagraphFont1"/>
  </w:style>
  <w:style w:type="character" w:customStyle="1" w:styleId="TitleChar">
    <w:name w:val="Title Char"/>
    <w:rPr>
      <w:b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semiHidden/>
    <w:pPr>
      <w:overflowPunct w:val="0"/>
      <w:autoSpaceDE w:val="0"/>
      <w:spacing w:after="220" w:line="220" w:lineRule="atLeast"/>
      <w:ind w:left="840" w:right="-360"/>
      <w:textAlignment w:val="baseline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next w:val="Normal"/>
    <w:qFormat/>
    <w:pPr>
      <w:spacing w:before="120" w:after="200"/>
    </w:pPr>
    <w:rPr>
      <w:rFonts w:ascii="Calibri" w:eastAsia="MS Mincho" w:hAnsi="Calibri"/>
      <w:b/>
      <w:bCs/>
      <w:color w:val="4F81BD"/>
      <w:sz w:val="18"/>
      <w:szCs w:val="18"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uiPriority w:val="99"/>
  </w:style>
  <w:style w:type="paragraph" w:styleId="Title">
    <w:name w:val="Title"/>
    <w:basedOn w:val="Normal"/>
    <w:next w:val="Subtitle"/>
    <w:qFormat/>
    <w:pPr>
      <w:overflowPunct w:val="0"/>
      <w:autoSpaceDE w:val="0"/>
      <w:jc w:val="center"/>
      <w:textAlignment w:val="baseline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pPr>
      <w:overflowPunct w:val="0"/>
      <w:autoSpaceDE w:val="0"/>
      <w:ind w:left="720"/>
      <w:textAlignment w:val="baseline"/>
    </w:pPr>
    <w:rPr>
      <w:rFonts w:ascii="Courier New" w:hAnsi="Courier New"/>
      <w:sz w:val="16"/>
    </w:rPr>
  </w:style>
  <w:style w:type="paragraph" w:styleId="BodyTextIndent">
    <w:name w:val="Body Text Indent"/>
    <w:basedOn w:val="Normal"/>
    <w:semiHidden/>
    <w:pPr>
      <w:widowControl w:val="0"/>
      <w:ind w:left="1080" w:hanging="360"/>
      <w:jc w:val="both"/>
    </w:pPr>
    <w:rPr>
      <w:rFonts w:ascii="Courier New" w:hAnsi="Courier New"/>
      <w:sz w:val="16"/>
    </w:rPr>
  </w:style>
  <w:style w:type="paragraph" w:styleId="BlockText">
    <w:name w:val="Block Text"/>
    <w:basedOn w:val="Normal"/>
    <w:pPr>
      <w:ind w:left="720" w:right="720"/>
    </w:pPr>
    <w:rPr>
      <w:rFonts w:ascii="Courier New" w:hAnsi="Courier New" w:cs="Courier New"/>
    </w:rPr>
  </w:style>
  <w:style w:type="paragraph" w:styleId="BodyTextIndent2">
    <w:name w:val="Body Text Indent 2"/>
    <w:basedOn w:val="Normal"/>
    <w:pPr>
      <w:widowControl w:val="0"/>
      <w:ind w:left="1800" w:hanging="360"/>
      <w:jc w:val="both"/>
    </w:pPr>
    <w:rPr>
      <w:rFonts w:ascii="Courier New" w:hAnsi="Courier New" w:cs="Courier New"/>
      <w:smallCaps/>
    </w:rPr>
  </w:style>
  <w:style w:type="paragraph" w:styleId="BodyTextIndent3">
    <w:name w:val="Body Text Indent 3"/>
    <w:basedOn w:val="Normal"/>
    <w:pPr>
      <w:ind w:left="700"/>
      <w:jc w:val="both"/>
    </w:pPr>
    <w:rPr>
      <w:rFonts w:ascii="Courier New" w:hAnsi="Courier New" w:cs="Courier New"/>
      <w:sz w:val="18"/>
      <w:szCs w:val="24"/>
    </w:rPr>
  </w:style>
  <w:style w:type="paragraph" w:styleId="BodyText3">
    <w:name w:val="Body Text 3"/>
    <w:basedOn w:val="Normal"/>
    <w:pPr>
      <w:jc w:val="both"/>
    </w:pPr>
    <w:rPr>
      <w:b/>
      <w:sz w:val="22"/>
    </w:rPr>
  </w:style>
  <w:style w:type="paragraph" w:styleId="Header">
    <w:name w:val="header"/>
    <w:basedOn w:val="Normal"/>
    <w:uiPriority w:val="99"/>
  </w:style>
  <w:style w:type="paragraph" w:customStyle="1" w:styleId="HD-4">
    <w:name w:val="HD-4"/>
    <w:basedOn w:val="Normal"/>
    <w:pPr>
      <w:widowControl w:val="0"/>
      <w:ind w:left="1440"/>
      <w:jc w:val="both"/>
    </w:pPr>
    <w:rPr>
      <w:rFonts w:ascii="Arial" w:hAnsi="Arial" w:cs="Arial"/>
      <w:color w:val="0000FF"/>
    </w:rPr>
  </w:style>
  <w:style w:type="paragraph" w:styleId="TOAHeading">
    <w:name w:val="toa heading"/>
    <w:basedOn w:val="Normal"/>
    <w:next w:val="Normal"/>
    <w:pPr>
      <w:widowControl w:val="0"/>
      <w:spacing w:line="240" w:lineRule="atLeast"/>
      <w:jc w:val="both"/>
    </w:pPr>
    <w:rPr>
      <w:rFonts w:ascii="Arial" w:hAnsi="Arial" w:cs="Arial"/>
      <w:color w:val="0000FF"/>
    </w:rPr>
  </w:style>
  <w:style w:type="paragraph" w:styleId="CommentText">
    <w:name w:val="annotation text"/>
    <w:basedOn w:val="Normal"/>
    <w:link w:val="CommentTextChar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Normal"/>
    <w:pPr>
      <w:ind w:left="540"/>
    </w:pPr>
    <w:rPr>
      <w:rFonts w:ascii="Courier New" w:hAnsi="Courier New" w:cs="Courier New"/>
      <w:sz w:val="18"/>
      <w:szCs w:val="18"/>
    </w:rPr>
  </w:style>
  <w:style w:type="paragraph" w:styleId="TOC3">
    <w:name w:val="toc 3"/>
    <w:basedOn w:val="Normal"/>
    <w:next w:val="Normal"/>
    <w:semiHidden/>
    <w:pPr>
      <w:jc w:val="center"/>
    </w:pPr>
    <w:rPr>
      <w:rFonts w:ascii="Courier New" w:hAnsi="Courier New" w:cs="Courier New"/>
      <w:b/>
      <w:bCs/>
      <w:szCs w:val="24"/>
    </w:rPr>
  </w:style>
  <w:style w:type="paragraph" w:customStyle="1" w:styleId="MainPara">
    <w:name w:val="Main Para"/>
    <w:pPr>
      <w:widowControl w:val="0"/>
      <w:tabs>
        <w:tab w:val="left" w:pos="-720"/>
      </w:tabs>
      <w:suppressAutoHyphens/>
      <w:jc w:val="both"/>
    </w:pPr>
    <w:rPr>
      <w:rFonts w:eastAsia="Arial"/>
      <w:spacing w:val="-3"/>
      <w:sz w:val="24"/>
      <w:lang w:eastAsia="ar-SA"/>
    </w:rPr>
  </w:style>
  <w:style w:type="paragraph" w:customStyle="1" w:styleId="StyleLeft025">
    <w:name w:val="Style Left:  0.25&quot;"/>
    <w:basedOn w:val="Normal"/>
    <w:rPr>
      <w:sz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pPr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8">
    <w:name w:val="toc 8"/>
    <w:basedOn w:val="Normal"/>
    <w:next w:val="Normal"/>
    <w:autoRedefine/>
    <w:uiPriority w:val="39"/>
    <w:semiHidden/>
    <w:unhideWhenUsed/>
    <w:pPr>
      <w:ind w:left="1400"/>
    </w:pPr>
  </w:style>
  <w:style w:type="paragraph" w:styleId="FootnoteText">
    <w:name w:val="footnote text"/>
    <w:basedOn w:val="Normal"/>
    <w:link w:val="FootnoteTextChar"/>
    <w:semiHidden/>
    <w:pPr>
      <w:suppressAutoHyphens w:val="0"/>
    </w:pPr>
    <w:rPr>
      <w:rFonts w:ascii="New York" w:hAnsi="New York"/>
      <w:sz w:val="24"/>
      <w:lang w:val="x-none" w:eastAsia="x-none"/>
    </w:rPr>
  </w:style>
  <w:style w:type="character" w:customStyle="1" w:styleId="FootnoteTextChar">
    <w:name w:val="Footnote Text Char"/>
    <w:link w:val="FootnoteText"/>
    <w:semiHidden/>
    <w:rPr>
      <w:rFonts w:ascii="New York" w:hAnsi="New York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pPr>
      <w:ind w:left="200"/>
    </w:pPr>
  </w:style>
  <w:style w:type="paragraph" w:styleId="TOCHeading">
    <w:name w:val="TOC Heading"/>
    <w:basedOn w:val="Heading1"/>
    <w:next w:val="Normal"/>
    <w:uiPriority w:val="39"/>
    <w:qFormat/>
    <w:pPr>
      <w:numPr>
        <w:numId w:val="0"/>
      </w:numPr>
      <w:overflowPunct/>
      <w:autoSpaceDE/>
      <w:spacing w:before="240" w:after="60"/>
      <w:textAlignment w:val="auto"/>
      <w:outlineLvl w:val="9"/>
    </w:pPr>
    <w:rPr>
      <w:rFonts w:ascii="Cambria" w:hAnsi="Cambria"/>
      <w:b/>
      <w:bCs/>
      <w:kern w:val="32"/>
      <w:sz w:val="32"/>
      <w:szCs w:val="32"/>
      <w:u w:val="none"/>
    </w:rPr>
  </w:style>
  <w:style w:type="table" w:customStyle="1" w:styleId="TableGrid1">
    <w:name w:val="Table Grid1"/>
    <w:basedOn w:val="TableNormal"/>
    <w:next w:val="TableGrid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TextChar">
    <w:name w:val="Comment Text Char"/>
    <w:link w:val="CommentText"/>
    <w:uiPriority w:val="99"/>
    <w:rPr>
      <w:lang w:eastAsia="ar-SA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ar-SA"/>
    </w:rPr>
  </w:style>
  <w:style w:type="paragraph" w:styleId="Revision">
    <w:name w:val="Revision"/>
    <w:hidden/>
    <w:uiPriority w:val="99"/>
    <w:semiHidden/>
    <w:rPr>
      <w:lang w:eastAsia="ar-SA"/>
    </w:rPr>
  </w:style>
  <w:style w:type="character" w:customStyle="1" w:styleId="Heading8Char">
    <w:name w:val="Heading 8 Char"/>
    <w:link w:val="Heading8"/>
    <w:uiPriority w:val="9"/>
    <w:rPr>
      <w:b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419C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basedOn w:val="DefaultParagraphFont"/>
    <w:link w:val="Heading1"/>
    <w:rsid w:val="00DC419C"/>
    <w:rPr>
      <w:sz w:val="24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DC419C"/>
    <w:rPr>
      <w:b/>
      <w:sz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C419C"/>
    <w:rPr>
      <w:rFonts w:ascii="Courier" w:hAnsi="Courier"/>
      <w:b/>
      <w:sz w:val="24"/>
      <w:u w:val="single"/>
      <w:lang w:eastAsia="ar-SA"/>
    </w:rPr>
  </w:style>
  <w:style w:type="character" w:customStyle="1" w:styleId="Heading4Char">
    <w:name w:val="Heading 4 Char"/>
    <w:basedOn w:val="DefaultParagraphFont"/>
    <w:link w:val="Heading4"/>
    <w:rsid w:val="00DC419C"/>
    <w:rPr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DC419C"/>
    <w:rPr>
      <w:rFonts w:ascii="Courier New" w:hAnsi="Courier New"/>
      <w:sz w:val="16"/>
      <w:u w:val="single"/>
      <w:lang w:eastAsia="ar-SA"/>
    </w:rPr>
  </w:style>
  <w:style w:type="character" w:customStyle="1" w:styleId="Heading6Char">
    <w:name w:val="Heading 6 Char"/>
    <w:basedOn w:val="DefaultParagraphFont"/>
    <w:link w:val="Heading6"/>
    <w:rsid w:val="00DC419C"/>
    <w:rPr>
      <w:rFonts w:ascii="Courier New" w:hAnsi="Courier New" w:cs="Courier New"/>
      <w:b/>
      <w:sz w:val="16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DC419C"/>
    <w:rPr>
      <w:b/>
      <w:u w:val="single"/>
      <w:lang w:eastAsia="ar-SA"/>
    </w:rPr>
  </w:style>
  <w:style w:type="character" w:customStyle="1" w:styleId="Heading9Char">
    <w:name w:val="Heading 9 Char"/>
    <w:basedOn w:val="DefaultParagraphFont"/>
    <w:link w:val="Heading9"/>
    <w:rsid w:val="00DC419C"/>
    <w:rPr>
      <w:rFonts w:ascii="Courier New" w:hAnsi="Courier New" w:cs="Courier New"/>
      <w:b/>
      <w:spacing w:val="4"/>
      <w:lang w:eastAsia="ar-SA"/>
    </w:rPr>
  </w:style>
  <w:style w:type="paragraph" w:customStyle="1" w:styleId="Default">
    <w:name w:val="Default"/>
    <w:rsid w:val="00E1161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C08A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08A3"/>
    <w:rPr>
      <w:rFonts w:ascii="Calibri" w:eastAsiaTheme="minorHAnsi" w:hAnsi="Calibri" w:cstheme="minorBidi"/>
      <w:sz w:val="22"/>
      <w:szCs w:val="21"/>
    </w:rPr>
  </w:style>
  <w:style w:type="table" w:customStyle="1" w:styleId="TableGrid2">
    <w:name w:val="Table Grid2"/>
    <w:basedOn w:val="TableNormal"/>
    <w:next w:val="TableGrid"/>
    <w:uiPriority w:val="59"/>
    <w:rsid w:val="003C7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F6117F"/>
  </w:style>
  <w:style w:type="paragraph" w:customStyle="1" w:styleId="paragraph">
    <w:name w:val="paragraph"/>
    <w:basedOn w:val="Normal"/>
    <w:rsid w:val="00F6117F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eop">
    <w:name w:val="eop"/>
    <w:basedOn w:val="DefaultParagraphFont"/>
    <w:rsid w:val="00F6117F"/>
  </w:style>
  <w:style w:type="paragraph" w:styleId="NoSpacing">
    <w:name w:val="No Spacing"/>
    <w:uiPriority w:val="1"/>
    <w:qFormat/>
    <w:rsid w:val="0087581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C5DE-A0BD-4E1A-BCB2-7E0BCAFC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ITN with KRA comments (00918656).DOCX</vt:lpstr>
    </vt:vector>
  </TitlesOfParts>
  <Company>USF</Company>
  <LinksUpToDate>false</LinksUpToDate>
  <CharactersWithSpaces>2114</CharactersWithSpaces>
  <SharedDoc>false</SharedDoc>
  <HLinks>
    <vt:vector size="102" baseType="variant">
      <vt:variant>
        <vt:i4>3866703</vt:i4>
      </vt:variant>
      <vt:variant>
        <vt:i4>48</vt:i4>
      </vt:variant>
      <vt:variant>
        <vt:i4>0</vt:i4>
      </vt:variant>
      <vt:variant>
        <vt:i4>5</vt:i4>
      </vt:variant>
      <vt:variant>
        <vt:lpwstr>http://dms.myflorida.com/other_programs/office_of_supplier_diversity_osd</vt:lpwstr>
      </vt:variant>
      <vt:variant>
        <vt:lpwstr/>
      </vt:variant>
      <vt:variant>
        <vt:i4>76</vt:i4>
      </vt:variant>
      <vt:variant>
        <vt:i4>45</vt:i4>
      </vt:variant>
      <vt:variant>
        <vt:i4>0</vt:i4>
      </vt:variant>
      <vt:variant>
        <vt:i4>5</vt:i4>
      </vt:variant>
      <vt:variant>
        <vt:lpwstr>http://usfweb2.usf.edu/purchasing/forms.html</vt:lpwstr>
      </vt:variant>
      <vt:variant>
        <vt:lpwstr/>
      </vt:variant>
      <vt:variant>
        <vt:i4>983165</vt:i4>
      </vt:variant>
      <vt:variant>
        <vt:i4>42</vt:i4>
      </vt:variant>
      <vt:variant>
        <vt:i4>0</vt:i4>
      </vt:variant>
      <vt:variant>
        <vt:i4>5</vt:i4>
      </vt:variant>
      <vt:variant>
        <vt:lpwstr>mailto:nmathis1@usf.edu</vt:lpwstr>
      </vt:variant>
      <vt:variant>
        <vt:lpwstr/>
      </vt:variant>
      <vt:variant>
        <vt:i4>76</vt:i4>
      </vt:variant>
      <vt:variant>
        <vt:i4>39</vt:i4>
      </vt:variant>
      <vt:variant>
        <vt:i4>0</vt:i4>
      </vt:variant>
      <vt:variant>
        <vt:i4>5</vt:i4>
      </vt:variant>
      <vt:variant>
        <vt:lpwstr>http://usfweb2.usf.edu/purchasing/forms.html</vt:lpwstr>
      </vt:variant>
      <vt:variant>
        <vt:lpwstr/>
      </vt:variant>
      <vt:variant>
        <vt:i4>4325487</vt:i4>
      </vt:variant>
      <vt:variant>
        <vt:i4>36</vt:i4>
      </vt:variant>
      <vt:variant>
        <vt:i4>0</vt:i4>
      </vt:variant>
      <vt:variant>
        <vt:i4>5</vt:i4>
      </vt:variant>
      <vt:variant>
        <vt:lpwstr>http://usfweb2.usf.edu/parking_services/</vt:lpwstr>
      </vt:variant>
      <vt:variant>
        <vt:lpwstr/>
      </vt:variant>
      <vt:variant>
        <vt:i4>6750313</vt:i4>
      </vt:variant>
      <vt:variant>
        <vt:i4>33</vt:i4>
      </vt:variant>
      <vt:variant>
        <vt:i4>0</vt:i4>
      </vt:variant>
      <vt:variant>
        <vt:i4>5</vt:i4>
      </vt:variant>
      <vt:variant>
        <vt:lpwstr>http://isis.fastmail.usf.edu/purchasing/Purch2.htm</vt:lpwstr>
      </vt:variant>
      <vt:variant>
        <vt:lpwstr/>
      </vt:variant>
      <vt:variant>
        <vt:i4>7274561</vt:i4>
      </vt:variant>
      <vt:variant>
        <vt:i4>30</vt:i4>
      </vt:variant>
      <vt:variant>
        <vt:i4>0</vt:i4>
      </vt:variant>
      <vt:variant>
        <vt:i4>5</vt:i4>
      </vt:variant>
      <vt:variant>
        <vt:lpwstr>mailto:gcotter@usf.edu</vt:lpwstr>
      </vt:variant>
      <vt:variant>
        <vt:lpwstr/>
      </vt:variant>
      <vt:variant>
        <vt:i4>1376286</vt:i4>
      </vt:variant>
      <vt:variant>
        <vt:i4>27</vt:i4>
      </vt:variant>
      <vt:variant>
        <vt:i4>0</vt:i4>
      </vt:variant>
      <vt:variant>
        <vt:i4>5</vt:i4>
      </vt:variant>
      <vt:variant>
        <vt:lpwstr>http://usfweb2.usf.edu/purchasing/purch2.htm</vt:lpwstr>
      </vt:variant>
      <vt:variant>
        <vt:lpwstr/>
      </vt:variant>
      <vt:variant>
        <vt:i4>131098</vt:i4>
      </vt:variant>
      <vt:variant>
        <vt:i4>24</vt:i4>
      </vt:variant>
      <vt:variant>
        <vt:i4>0</vt:i4>
      </vt:variant>
      <vt:variant>
        <vt:i4>5</vt:i4>
      </vt:variant>
      <vt:variant>
        <vt:lpwstr>http://usfweb2.usf.edu/FacilitiesPlan/process/guidelines.html</vt:lpwstr>
      </vt:variant>
      <vt:variant>
        <vt:lpwstr/>
      </vt:variant>
      <vt:variant>
        <vt:i4>3276833</vt:i4>
      </vt:variant>
      <vt:variant>
        <vt:i4>21</vt:i4>
      </vt:variant>
      <vt:variant>
        <vt:i4>0</vt:i4>
      </vt:variant>
      <vt:variant>
        <vt:i4>5</vt:i4>
      </vt:variant>
      <vt:variant>
        <vt:lpwstr>http://usfweb2.usf.edu/facilitiesplan/Process/bca.html</vt:lpwstr>
      </vt:variant>
      <vt:variant>
        <vt:lpwstr/>
      </vt:variant>
      <vt:variant>
        <vt:i4>8060942</vt:i4>
      </vt:variant>
      <vt:variant>
        <vt:i4>18</vt:i4>
      </vt:variant>
      <vt:variant>
        <vt:i4>0</vt:i4>
      </vt:variant>
      <vt:variant>
        <vt:i4>5</vt:i4>
      </vt:variant>
      <vt:variant>
        <vt:lpwstr>mailto:gcotter@.usf.edu</vt:lpwstr>
      </vt:variant>
      <vt:variant>
        <vt:lpwstr/>
      </vt:variant>
      <vt:variant>
        <vt:i4>8060942</vt:i4>
      </vt:variant>
      <vt:variant>
        <vt:i4>15</vt:i4>
      </vt:variant>
      <vt:variant>
        <vt:i4>0</vt:i4>
      </vt:variant>
      <vt:variant>
        <vt:i4>5</vt:i4>
      </vt:variant>
      <vt:variant>
        <vt:lpwstr>mailto:gcotter@.usf.edu</vt:lpwstr>
      </vt:variant>
      <vt:variant>
        <vt:lpwstr/>
      </vt:variant>
      <vt:variant>
        <vt:i4>2752556</vt:i4>
      </vt:variant>
      <vt:variant>
        <vt:i4>12</vt:i4>
      </vt:variant>
      <vt:variant>
        <vt:i4>0</vt:i4>
      </vt:variant>
      <vt:variant>
        <vt:i4>5</vt:i4>
      </vt:variant>
      <vt:variant>
        <vt:lpwstr>http://www.housing.usf.edu/resources/rates/</vt:lpwstr>
      </vt:variant>
      <vt:variant>
        <vt:lpwstr/>
      </vt:variant>
      <vt:variant>
        <vt:i4>2555960</vt:i4>
      </vt:variant>
      <vt:variant>
        <vt:i4>9</vt:i4>
      </vt:variant>
      <vt:variant>
        <vt:i4>0</vt:i4>
      </vt:variant>
      <vt:variant>
        <vt:i4>5</vt:i4>
      </vt:variant>
      <vt:variant>
        <vt:lpwstr>http://www.ods.usf.edu/Plans/Strategic/</vt:lpwstr>
      </vt:variant>
      <vt:variant>
        <vt:lpwstr/>
      </vt:variant>
      <vt:variant>
        <vt:i4>2424950</vt:i4>
      </vt:variant>
      <vt:variant>
        <vt:i4>6</vt:i4>
      </vt:variant>
      <vt:variant>
        <vt:i4>0</vt:i4>
      </vt:variant>
      <vt:variant>
        <vt:i4>5</vt:i4>
      </vt:variant>
      <vt:variant>
        <vt:lpwstr>http://www.usf.edu/about-usf/index.aspx</vt:lpwstr>
      </vt:variant>
      <vt:variant>
        <vt:lpwstr/>
      </vt:variant>
      <vt:variant>
        <vt:i4>6750313</vt:i4>
      </vt:variant>
      <vt:variant>
        <vt:i4>3</vt:i4>
      </vt:variant>
      <vt:variant>
        <vt:i4>0</vt:i4>
      </vt:variant>
      <vt:variant>
        <vt:i4>5</vt:i4>
      </vt:variant>
      <vt:variant>
        <vt:lpwstr>http://isis.fastmail.usf.edu/purchasing/Purch2.htm</vt:lpwstr>
      </vt:variant>
      <vt:variant>
        <vt:lpwstr/>
      </vt:variant>
      <vt:variant>
        <vt:i4>8060942</vt:i4>
      </vt:variant>
      <vt:variant>
        <vt:i4>0</vt:i4>
      </vt:variant>
      <vt:variant>
        <vt:i4>0</vt:i4>
      </vt:variant>
      <vt:variant>
        <vt:i4>5</vt:i4>
      </vt:variant>
      <vt:variant>
        <vt:lpwstr>mailto:gcotter@.usf.edu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ITN with KRA comments (00918656).DOCX</dc:title>
  <dc:subject>.</dc:subject>
  <dc:creator>Purchasing Services</dc:creator>
  <cp:lastModifiedBy>Debra Langford-Hiergeist</cp:lastModifiedBy>
  <cp:revision>2</cp:revision>
  <cp:lastPrinted>2015-09-16T16:56:00Z</cp:lastPrinted>
  <dcterms:created xsi:type="dcterms:W3CDTF">2015-10-14T15:45:00Z</dcterms:created>
  <dcterms:modified xsi:type="dcterms:W3CDTF">2015-10-14T15:45:00Z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oFAAuCENMj9rVEKP60ZqHeA/vx0iXzk/GpJiasdqxA+EbXRAV/ml7t3EEeS2EVMKZWM2FZUOEV2JDssM
A/z2lBwb6mJf4GtCeQJ6vu5HdxbyHoT81Z+EiKAQo3NQz5Mk1s4ElxwpndDfq1cMA/z2lBwb6mJf
4GtCeQJ6vu5HdxbyHoT81Z+EiKAQo70A+TfZnKig0XUtmlfjkVpjbZ56hDgHsFbnZ8PVdHEf3wgu
NJ06c3BT1mzcxAEg/</vt:lpwstr>
  </property>
  <property fmtid="{D5CDD505-2E9C-101B-9397-08002B2CF9AE}" pid="3" name="MAIL_MSG_ID2">
    <vt:lpwstr>30I/oqVxhnBYd+AiuEEG/EIslxyeqIq98qR+hBUGvvlsTJ4Pvh+3r9vT2rD
t7dh50mEFmjyyU+dXHiZAeYCO283LiHQ279/qvEogDZwg2Mq</vt:lpwstr>
  </property>
  <property fmtid="{D5CDD505-2E9C-101B-9397-08002B2CF9AE}" pid="4" name="RESPONSE_SENDER_NAME">
    <vt:lpwstr>sAAAE9kkUq3pEoI7rR14s8VKZokJba1BWi3sBMdC0KemwO4=</vt:lpwstr>
  </property>
  <property fmtid="{D5CDD505-2E9C-101B-9397-08002B2CF9AE}" pid="5" name="EMAIL_OWNER_ADDRESS">
    <vt:lpwstr>sAAA2RgG6J6jCJ38One60Eqy4CRcI7oYmew+0VVergpzQGk=</vt:lpwstr>
  </property>
  <property fmtid="{D5CDD505-2E9C-101B-9397-08002B2CF9AE}" pid="6" name="MicrosystemsComparison">
    <vt:lpwstr>53709624</vt:lpwstr>
  </property>
</Properties>
</file>