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189" w:tblpY="894"/>
        <w:tblW w:w="10278" w:type="dxa"/>
        <w:tblLook w:val="04A0" w:firstRow="1" w:lastRow="0" w:firstColumn="1" w:lastColumn="0" w:noHBand="0" w:noVBand="1"/>
      </w:tblPr>
      <w:tblGrid>
        <w:gridCol w:w="2558"/>
        <w:gridCol w:w="871"/>
        <w:gridCol w:w="3038"/>
        <w:gridCol w:w="817"/>
        <w:gridCol w:w="2087"/>
        <w:gridCol w:w="907"/>
      </w:tblGrid>
      <w:tr w:rsidR="00812824" w:rsidRPr="00324783" w14:paraId="6EDD9D16" w14:textId="77777777" w:rsidTr="00750548">
        <w:tc>
          <w:tcPr>
            <w:tcW w:w="2558" w:type="dxa"/>
            <w:shd w:val="clear" w:color="auto" w:fill="auto"/>
          </w:tcPr>
          <w:p w14:paraId="66D973F8" w14:textId="77777777" w:rsidR="006A29A9" w:rsidRPr="00324783" w:rsidRDefault="006A29A9" w:rsidP="00750548">
            <w:pPr>
              <w:pStyle w:val="BodyText"/>
              <w:tabs>
                <w:tab w:val="left" w:pos="1260"/>
              </w:tabs>
              <w:jc w:val="left"/>
              <w:rPr>
                <w:sz w:val="20"/>
                <w:szCs w:val="20"/>
              </w:rPr>
            </w:pPr>
            <w:r w:rsidRPr="00324783">
              <w:rPr>
                <w:sz w:val="20"/>
                <w:szCs w:val="20"/>
              </w:rPr>
              <w:t xml:space="preserve">Chair – </w:t>
            </w:r>
            <w:r w:rsidR="000843A2" w:rsidRPr="00324783">
              <w:rPr>
                <w:sz w:val="20"/>
                <w:szCs w:val="20"/>
              </w:rPr>
              <w:t>Larry Daily</w:t>
            </w:r>
          </w:p>
        </w:tc>
        <w:tc>
          <w:tcPr>
            <w:tcW w:w="871" w:type="dxa"/>
            <w:tcBorders>
              <w:right w:val="single" w:sz="4" w:space="0" w:color="auto"/>
            </w:tcBorders>
            <w:shd w:val="clear" w:color="auto" w:fill="auto"/>
          </w:tcPr>
          <w:p w14:paraId="3F42E71B" w14:textId="45FEEE38" w:rsidR="006A29A9" w:rsidRPr="00324783" w:rsidRDefault="00D219A1" w:rsidP="00750548">
            <w:pPr>
              <w:pStyle w:val="BodyText"/>
              <w:tabs>
                <w:tab w:val="left" w:pos="1260"/>
              </w:tabs>
              <w:jc w:val="left"/>
              <w:rPr>
                <w:sz w:val="20"/>
                <w:szCs w:val="20"/>
              </w:rPr>
            </w:pPr>
            <w:proofErr w:type="gramStart"/>
            <w:r>
              <w:rPr>
                <w:sz w:val="20"/>
                <w:szCs w:val="20"/>
              </w:rPr>
              <w:t>present</w:t>
            </w:r>
            <w:proofErr w:type="gramEnd"/>
          </w:p>
        </w:tc>
        <w:tc>
          <w:tcPr>
            <w:tcW w:w="3038" w:type="dxa"/>
            <w:tcBorders>
              <w:left w:val="single" w:sz="4" w:space="0" w:color="auto"/>
            </w:tcBorders>
            <w:shd w:val="clear" w:color="auto" w:fill="auto"/>
          </w:tcPr>
          <w:p w14:paraId="04A8D3E0" w14:textId="77777777" w:rsidR="006A29A9" w:rsidRPr="00324783" w:rsidRDefault="006A29A9" w:rsidP="00750548">
            <w:pPr>
              <w:pStyle w:val="BodyText"/>
              <w:tabs>
                <w:tab w:val="left" w:pos="1260"/>
              </w:tabs>
              <w:jc w:val="left"/>
              <w:rPr>
                <w:sz w:val="20"/>
                <w:szCs w:val="20"/>
              </w:rPr>
            </w:pPr>
            <w:r w:rsidRPr="00324783">
              <w:rPr>
                <w:sz w:val="20"/>
                <w:szCs w:val="20"/>
              </w:rPr>
              <w:t>ACCT – Cindy Vance</w:t>
            </w:r>
          </w:p>
        </w:tc>
        <w:tc>
          <w:tcPr>
            <w:tcW w:w="817" w:type="dxa"/>
            <w:tcBorders>
              <w:right w:val="single" w:sz="4" w:space="0" w:color="auto"/>
            </w:tcBorders>
            <w:shd w:val="clear" w:color="auto" w:fill="auto"/>
          </w:tcPr>
          <w:p w14:paraId="5BD4DC6A" w14:textId="0F8A055A" w:rsidR="006A29A9" w:rsidRPr="00324783" w:rsidRDefault="00D219A1" w:rsidP="00750548">
            <w:pPr>
              <w:pStyle w:val="BodyText"/>
              <w:tabs>
                <w:tab w:val="left" w:pos="1260"/>
              </w:tabs>
              <w:jc w:val="left"/>
              <w:rPr>
                <w:sz w:val="20"/>
                <w:szCs w:val="20"/>
              </w:rPr>
            </w:pPr>
            <w:proofErr w:type="gramStart"/>
            <w:r>
              <w:rPr>
                <w:sz w:val="20"/>
                <w:szCs w:val="20"/>
              </w:rPr>
              <w:t>present</w:t>
            </w:r>
            <w:proofErr w:type="gramEnd"/>
          </w:p>
        </w:tc>
        <w:tc>
          <w:tcPr>
            <w:tcW w:w="2087" w:type="dxa"/>
            <w:tcBorders>
              <w:left w:val="single" w:sz="4" w:space="0" w:color="auto"/>
            </w:tcBorders>
            <w:shd w:val="clear" w:color="auto" w:fill="auto"/>
          </w:tcPr>
          <w:p w14:paraId="1018B683" w14:textId="77777777" w:rsidR="006A29A9" w:rsidRPr="00324783" w:rsidRDefault="006A29A9" w:rsidP="00750548">
            <w:pPr>
              <w:pStyle w:val="BodyText"/>
              <w:tabs>
                <w:tab w:val="left" w:pos="1260"/>
              </w:tabs>
              <w:jc w:val="left"/>
              <w:rPr>
                <w:sz w:val="20"/>
                <w:szCs w:val="20"/>
              </w:rPr>
            </w:pPr>
            <w:r w:rsidRPr="00324783">
              <w:rPr>
                <w:sz w:val="20"/>
                <w:szCs w:val="20"/>
              </w:rPr>
              <w:t xml:space="preserve">Tracy </w:t>
            </w:r>
            <w:proofErr w:type="spellStart"/>
            <w:r w:rsidRPr="00324783">
              <w:rPr>
                <w:sz w:val="20"/>
                <w:szCs w:val="20"/>
              </w:rPr>
              <w:t>Seffers</w:t>
            </w:r>
            <w:proofErr w:type="spellEnd"/>
          </w:p>
        </w:tc>
        <w:tc>
          <w:tcPr>
            <w:tcW w:w="907" w:type="dxa"/>
            <w:shd w:val="clear" w:color="auto" w:fill="auto"/>
          </w:tcPr>
          <w:p w14:paraId="1F1E7790" w14:textId="1D9B1C8F" w:rsidR="006A29A9" w:rsidRPr="00324783" w:rsidRDefault="00D219A1" w:rsidP="00750548">
            <w:pPr>
              <w:pStyle w:val="BodyText"/>
              <w:tabs>
                <w:tab w:val="left" w:pos="1260"/>
              </w:tabs>
              <w:jc w:val="left"/>
              <w:rPr>
                <w:sz w:val="20"/>
                <w:szCs w:val="20"/>
              </w:rPr>
            </w:pPr>
            <w:proofErr w:type="gramStart"/>
            <w:r>
              <w:rPr>
                <w:sz w:val="20"/>
                <w:szCs w:val="20"/>
              </w:rPr>
              <w:t>present</w:t>
            </w:r>
            <w:proofErr w:type="gramEnd"/>
          </w:p>
        </w:tc>
      </w:tr>
      <w:tr w:rsidR="00812824" w:rsidRPr="00324783" w14:paraId="3F6258A2" w14:textId="77777777" w:rsidTr="00750548">
        <w:tc>
          <w:tcPr>
            <w:tcW w:w="2558" w:type="dxa"/>
            <w:shd w:val="clear" w:color="auto" w:fill="auto"/>
          </w:tcPr>
          <w:p w14:paraId="46E043A9" w14:textId="77777777" w:rsidR="006A29A9" w:rsidRPr="00324783" w:rsidRDefault="006A29A9" w:rsidP="00750548">
            <w:pPr>
              <w:pStyle w:val="BodyText"/>
              <w:tabs>
                <w:tab w:val="left" w:pos="1260"/>
              </w:tabs>
              <w:jc w:val="left"/>
              <w:rPr>
                <w:sz w:val="20"/>
                <w:szCs w:val="20"/>
              </w:rPr>
            </w:pPr>
          </w:p>
        </w:tc>
        <w:tc>
          <w:tcPr>
            <w:tcW w:w="871" w:type="dxa"/>
            <w:tcBorders>
              <w:right w:val="single" w:sz="4" w:space="0" w:color="auto"/>
            </w:tcBorders>
            <w:shd w:val="clear" w:color="auto" w:fill="auto"/>
          </w:tcPr>
          <w:p w14:paraId="24908F2D" w14:textId="77777777" w:rsidR="006A29A9" w:rsidRPr="00324783" w:rsidRDefault="006A29A9" w:rsidP="00750548">
            <w:pPr>
              <w:pStyle w:val="BodyText"/>
              <w:tabs>
                <w:tab w:val="left" w:pos="1260"/>
              </w:tabs>
              <w:jc w:val="left"/>
              <w:rPr>
                <w:sz w:val="20"/>
                <w:szCs w:val="20"/>
              </w:rPr>
            </w:pPr>
          </w:p>
        </w:tc>
        <w:tc>
          <w:tcPr>
            <w:tcW w:w="3038" w:type="dxa"/>
            <w:tcBorders>
              <w:left w:val="single" w:sz="4" w:space="0" w:color="auto"/>
            </w:tcBorders>
            <w:shd w:val="clear" w:color="auto" w:fill="auto"/>
          </w:tcPr>
          <w:p w14:paraId="58D17096" w14:textId="77777777" w:rsidR="006A29A9" w:rsidRPr="00324783" w:rsidRDefault="006A29A9" w:rsidP="00750548">
            <w:pPr>
              <w:pStyle w:val="BodyText"/>
              <w:tabs>
                <w:tab w:val="left" w:pos="1260"/>
              </w:tabs>
              <w:jc w:val="left"/>
              <w:rPr>
                <w:sz w:val="20"/>
                <w:szCs w:val="20"/>
              </w:rPr>
            </w:pPr>
            <w:r w:rsidRPr="00324783">
              <w:rPr>
                <w:sz w:val="20"/>
                <w:szCs w:val="20"/>
              </w:rPr>
              <w:t xml:space="preserve">BADM – </w:t>
            </w:r>
            <w:proofErr w:type="spellStart"/>
            <w:r w:rsidR="000843A2" w:rsidRPr="00324783">
              <w:rPr>
                <w:sz w:val="20"/>
                <w:szCs w:val="20"/>
              </w:rPr>
              <w:t>Cydne</w:t>
            </w:r>
            <w:proofErr w:type="spellEnd"/>
            <w:r w:rsidR="000843A2" w:rsidRPr="00324783">
              <w:rPr>
                <w:sz w:val="20"/>
                <w:szCs w:val="20"/>
              </w:rPr>
              <w:t xml:space="preserve"> Perry</w:t>
            </w:r>
          </w:p>
        </w:tc>
        <w:tc>
          <w:tcPr>
            <w:tcW w:w="817" w:type="dxa"/>
            <w:tcBorders>
              <w:right w:val="single" w:sz="4" w:space="0" w:color="auto"/>
            </w:tcBorders>
            <w:shd w:val="clear" w:color="auto" w:fill="auto"/>
          </w:tcPr>
          <w:p w14:paraId="75D91004" w14:textId="3CFBFD33" w:rsidR="006A29A9" w:rsidRPr="00324783" w:rsidRDefault="00D219A1" w:rsidP="00750548">
            <w:pPr>
              <w:pStyle w:val="BodyText"/>
              <w:tabs>
                <w:tab w:val="left" w:pos="1260"/>
              </w:tabs>
              <w:jc w:val="left"/>
              <w:rPr>
                <w:sz w:val="20"/>
                <w:szCs w:val="20"/>
              </w:rPr>
            </w:pPr>
            <w:proofErr w:type="gramStart"/>
            <w:r>
              <w:rPr>
                <w:sz w:val="20"/>
                <w:szCs w:val="20"/>
              </w:rPr>
              <w:t>present</w:t>
            </w:r>
            <w:proofErr w:type="gramEnd"/>
          </w:p>
        </w:tc>
        <w:tc>
          <w:tcPr>
            <w:tcW w:w="2087" w:type="dxa"/>
            <w:tcBorders>
              <w:left w:val="single" w:sz="4" w:space="0" w:color="auto"/>
            </w:tcBorders>
            <w:shd w:val="clear" w:color="auto" w:fill="auto"/>
          </w:tcPr>
          <w:p w14:paraId="23486E61" w14:textId="77777777" w:rsidR="006A29A9" w:rsidRPr="00324783" w:rsidRDefault="006A29A9" w:rsidP="00750548">
            <w:pPr>
              <w:pStyle w:val="BodyText"/>
              <w:tabs>
                <w:tab w:val="left" w:pos="1260"/>
              </w:tabs>
              <w:jc w:val="left"/>
              <w:rPr>
                <w:sz w:val="20"/>
                <w:szCs w:val="20"/>
              </w:rPr>
            </w:pPr>
            <w:r w:rsidRPr="00324783">
              <w:rPr>
                <w:sz w:val="20"/>
                <w:szCs w:val="20"/>
              </w:rPr>
              <w:t xml:space="preserve">Laura </w:t>
            </w:r>
            <w:proofErr w:type="spellStart"/>
            <w:r w:rsidRPr="00324783">
              <w:rPr>
                <w:sz w:val="20"/>
                <w:szCs w:val="20"/>
              </w:rPr>
              <w:t>Renninger</w:t>
            </w:r>
            <w:proofErr w:type="spellEnd"/>
          </w:p>
        </w:tc>
        <w:tc>
          <w:tcPr>
            <w:tcW w:w="907" w:type="dxa"/>
            <w:shd w:val="clear" w:color="auto" w:fill="auto"/>
          </w:tcPr>
          <w:p w14:paraId="2CBF3BB5" w14:textId="62A36CE5" w:rsidR="006A29A9" w:rsidRPr="00324783" w:rsidRDefault="00D219A1" w:rsidP="00750548">
            <w:pPr>
              <w:pStyle w:val="BodyText"/>
              <w:tabs>
                <w:tab w:val="left" w:pos="1260"/>
              </w:tabs>
              <w:jc w:val="left"/>
              <w:rPr>
                <w:sz w:val="20"/>
                <w:szCs w:val="20"/>
              </w:rPr>
            </w:pPr>
            <w:proofErr w:type="gramStart"/>
            <w:r>
              <w:rPr>
                <w:sz w:val="20"/>
                <w:szCs w:val="20"/>
              </w:rPr>
              <w:t>present</w:t>
            </w:r>
            <w:proofErr w:type="gramEnd"/>
          </w:p>
        </w:tc>
      </w:tr>
      <w:tr w:rsidR="00812824" w:rsidRPr="00324783" w14:paraId="4BE75466" w14:textId="77777777" w:rsidTr="00750548">
        <w:tc>
          <w:tcPr>
            <w:tcW w:w="2558" w:type="dxa"/>
            <w:shd w:val="clear" w:color="auto" w:fill="auto"/>
          </w:tcPr>
          <w:p w14:paraId="3AEF1C70" w14:textId="77777777" w:rsidR="00E52CC0" w:rsidRPr="00324783" w:rsidRDefault="00E52CC0" w:rsidP="00750548">
            <w:pPr>
              <w:pStyle w:val="BodyText"/>
              <w:tabs>
                <w:tab w:val="left" w:pos="1260"/>
              </w:tabs>
              <w:jc w:val="left"/>
              <w:rPr>
                <w:sz w:val="20"/>
                <w:szCs w:val="20"/>
              </w:rPr>
            </w:pPr>
            <w:r w:rsidRPr="00324783">
              <w:rPr>
                <w:sz w:val="20"/>
                <w:szCs w:val="20"/>
              </w:rPr>
              <w:t xml:space="preserve">BIOL – Burt </w:t>
            </w:r>
            <w:proofErr w:type="spellStart"/>
            <w:r w:rsidRPr="00324783">
              <w:rPr>
                <w:sz w:val="20"/>
                <w:szCs w:val="20"/>
              </w:rPr>
              <w:t>Lidgerding</w:t>
            </w:r>
            <w:proofErr w:type="spellEnd"/>
          </w:p>
        </w:tc>
        <w:tc>
          <w:tcPr>
            <w:tcW w:w="871" w:type="dxa"/>
            <w:tcBorders>
              <w:right w:val="single" w:sz="4" w:space="0" w:color="auto"/>
            </w:tcBorders>
            <w:shd w:val="clear" w:color="auto" w:fill="auto"/>
          </w:tcPr>
          <w:p w14:paraId="0222C983" w14:textId="564B7BD5" w:rsidR="00E52CC0" w:rsidRPr="00324783" w:rsidRDefault="00D219A1" w:rsidP="00750548">
            <w:pPr>
              <w:pStyle w:val="BodyText"/>
              <w:tabs>
                <w:tab w:val="left" w:pos="1260"/>
              </w:tabs>
              <w:jc w:val="left"/>
              <w:rPr>
                <w:sz w:val="20"/>
                <w:szCs w:val="20"/>
              </w:rPr>
            </w:pPr>
            <w:proofErr w:type="gramStart"/>
            <w:r>
              <w:rPr>
                <w:sz w:val="20"/>
                <w:szCs w:val="20"/>
              </w:rPr>
              <w:t>present</w:t>
            </w:r>
            <w:proofErr w:type="gramEnd"/>
          </w:p>
        </w:tc>
        <w:tc>
          <w:tcPr>
            <w:tcW w:w="3038" w:type="dxa"/>
            <w:tcBorders>
              <w:left w:val="single" w:sz="4" w:space="0" w:color="auto"/>
            </w:tcBorders>
            <w:shd w:val="clear" w:color="auto" w:fill="auto"/>
          </w:tcPr>
          <w:p w14:paraId="0B994B62" w14:textId="77777777" w:rsidR="00E52CC0" w:rsidRPr="00324783" w:rsidRDefault="00E52CC0" w:rsidP="00750548">
            <w:pPr>
              <w:pStyle w:val="BodyText"/>
              <w:tabs>
                <w:tab w:val="left" w:pos="1260"/>
              </w:tabs>
              <w:jc w:val="left"/>
              <w:rPr>
                <w:sz w:val="20"/>
                <w:szCs w:val="20"/>
              </w:rPr>
            </w:pPr>
            <w:r w:rsidRPr="00324783">
              <w:rPr>
                <w:sz w:val="20"/>
                <w:szCs w:val="20"/>
              </w:rPr>
              <w:t>ECON – John Schultz</w:t>
            </w:r>
          </w:p>
        </w:tc>
        <w:tc>
          <w:tcPr>
            <w:tcW w:w="817" w:type="dxa"/>
            <w:tcBorders>
              <w:right w:val="single" w:sz="4" w:space="0" w:color="auto"/>
            </w:tcBorders>
            <w:shd w:val="clear" w:color="auto" w:fill="auto"/>
          </w:tcPr>
          <w:p w14:paraId="12EDA933" w14:textId="2A2D6D83" w:rsidR="00E52CC0" w:rsidRPr="00324783" w:rsidRDefault="00D219A1" w:rsidP="00750548">
            <w:pPr>
              <w:pStyle w:val="BodyText"/>
              <w:tabs>
                <w:tab w:val="left" w:pos="1260"/>
              </w:tabs>
              <w:jc w:val="left"/>
              <w:rPr>
                <w:sz w:val="20"/>
                <w:szCs w:val="20"/>
              </w:rPr>
            </w:pPr>
            <w:proofErr w:type="gramStart"/>
            <w:r>
              <w:rPr>
                <w:sz w:val="20"/>
                <w:szCs w:val="20"/>
              </w:rPr>
              <w:t>present</w:t>
            </w:r>
            <w:proofErr w:type="gramEnd"/>
          </w:p>
        </w:tc>
        <w:tc>
          <w:tcPr>
            <w:tcW w:w="2087" w:type="dxa"/>
            <w:tcBorders>
              <w:left w:val="single" w:sz="4" w:space="0" w:color="auto"/>
            </w:tcBorders>
            <w:shd w:val="clear" w:color="auto" w:fill="auto"/>
          </w:tcPr>
          <w:p w14:paraId="4280D5A5" w14:textId="1A53D63B" w:rsidR="00E52CC0" w:rsidRPr="00324783" w:rsidRDefault="00E52CC0" w:rsidP="00750548">
            <w:pPr>
              <w:pStyle w:val="BodyText"/>
              <w:tabs>
                <w:tab w:val="left" w:pos="1260"/>
              </w:tabs>
              <w:jc w:val="left"/>
              <w:rPr>
                <w:sz w:val="20"/>
                <w:szCs w:val="20"/>
              </w:rPr>
            </w:pPr>
            <w:proofErr w:type="spellStart"/>
            <w:r w:rsidRPr="00324783">
              <w:rPr>
                <w:sz w:val="20"/>
                <w:szCs w:val="20"/>
              </w:rPr>
              <w:t>Christana</w:t>
            </w:r>
            <w:proofErr w:type="spellEnd"/>
            <w:r w:rsidRPr="00324783">
              <w:rPr>
                <w:sz w:val="20"/>
                <w:szCs w:val="20"/>
              </w:rPr>
              <w:t xml:space="preserve"> Johnson</w:t>
            </w:r>
          </w:p>
        </w:tc>
        <w:tc>
          <w:tcPr>
            <w:tcW w:w="907" w:type="dxa"/>
            <w:shd w:val="clear" w:color="auto" w:fill="auto"/>
          </w:tcPr>
          <w:p w14:paraId="6390FA83" w14:textId="329569F4" w:rsidR="00E52CC0" w:rsidRPr="00324783" w:rsidRDefault="00D219A1" w:rsidP="00750548">
            <w:pPr>
              <w:pStyle w:val="BodyText"/>
              <w:tabs>
                <w:tab w:val="left" w:pos="1260"/>
              </w:tabs>
              <w:jc w:val="left"/>
              <w:rPr>
                <w:sz w:val="20"/>
                <w:szCs w:val="20"/>
              </w:rPr>
            </w:pPr>
            <w:r>
              <w:rPr>
                <w:sz w:val="20"/>
                <w:szCs w:val="20"/>
              </w:rPr>
              <w:t>X</w:t>
            </w:r>
          </w:p>
        </w:tc>
      </w:tr>
      <w:tr w:rsidR="00812824" w:rsidRPr="00324783" w14:paraId="0E804B48" w14:textId="77777777" w:rsidTr="00750548">
        <w:tc>
          <w:tcPr>
            <w:tcW w:w="2558" w:type="dxa"/>
            <w:shd w:val="clear" w:color="auto" w:fill="auto"/>
          </w:tcPr>
          <w:p w14:paraId="049D9A9C" w14:textId="77777777" w:rsidR="00E52CC0" w:rsidRPr="00324783" w:rsidRDefault="00E52CC0" w:rsidP="00750548">
            <w:pPr>
              <w:pStyle w:val="BodyText"/>
              <w:tabs>
                <w:tab w:val="left" w:pos="1260"/>
              </w:tabs>
              <w:jc w:val="left"/>
              <w:rPr>
                <w:sz w:val="20"/>
                <w:szCs w:val="20"/>
              </w:rPr>
            </w:pPr>
            <w:r w:rsidRPr="00324783">
              <w:rPr>
                <w:sz w:val="20"/>
                <w:szCs w:val="20"/>
              </w:rPr>
              <w:t>CHEM – Robert Warburton</w:t>
            </w:r>
          </w:p>
        </w:tc>
        <w:tc>
          <w:tcPr>
            <w:tcW w:w="871" w:type="dxa"/>
            <w:tcBorders>
              <w:right w:val="single" w:sz="4" w:space="0" w:color="auto"/>
            </w:tcBorders>
            <w:shd w:val="clear" w:color="auto" w:fill="auto"/>
          </w:tcPr>
          <w:p w14:paraId="2D410613" w14:textId="28DA70A0" w:rsidR="00E52CC0" w:rsidRPr="00324783" w:rsidRDefault="00D219A1" w:rsidP="00750548">
            <w:pPr>
              <w:pStyle w:val="BodyText"/>
              <w:tabs>
                <w:tab w:val="left" w:pos="1260"/>
              </w:tabs>
              <w:jc w:val="left"/>
              <w:rPr>
                <w:sz w:val="20"/>
                <w:szCs w:val="20"/>
              </w:rPr>
            </w:pPr>
            <w:proofErr w:type="gramStart"/>
            <w:r>
              <w:rPr>
                <w:sz w:val="20"/>
                <w:szCs w:val="20"/>
              </w:rPr>
              <w:t>present</w:t>
            </w:r>
            <w:proofErr w:type="gramEnd"/>
          </w:p>
        </w:tc>
        <w:tc>
          <w:tcPr>
            <w:tcW w:w="3038" w:type="dxa"/>
            <w:tcBorders>
              <w:left w:val="single" w:sz="4" w:space="0" w:color="auto"/>
            </w:tcBorders>
            <w:shd w:val="clear" w:color="auto" w:fill="auto"/>
          </w:tcPr>
          <w:p w14:paraId="3292D19B" w14:textId="77777777" w:rsidR="00E52CC0" w:rsidRPr="00324783" w:rsidRDefault="00E52CC0" w:rsidP="00750548">
            <w:pPr>
              <w:pStyle w:val="BodyText"/>
              <w:tabs>
                <w:tab w:val="left" w:pos="1260"/>
              </w:tabs>
              <w:jc w:val="left"/>
              <w:rPr>
                <w:sz w:val="20"/>
                <w:szCs w:val="20"/>
              </w:rPr>
            </w:pPr>
            <w:r w:rsidRPr="00324783">
              <w:rPr>
                <w:sz w:val="20"/>
                <w:szCs w:val="20"/>
              </w:rPr>
              <w:t xml:space="preserve">PSCI – Stephanie </w:t>
            </w:r>
            <w:bookmarkStart w:id="0" w:name="_GoBack"/>
            <w:r w:rsidRPr="00324783">
              <w:rPr>
                <w:sz w:val="20"/>
                <w:szCs w:val="20"/>
              </w:rPr>
              <w:t>Sloc</w:t>
            </w:r>
            <w:bookmarkEnd w:id="0"/>
            <w:r w:rsidRPr="00324783">
              <w:rPr>
                <w:sz w:val="20"/>
                <w:szCs w:val="20"/>
              </w:rPr>
              <w:t>um-Schaffer</w:t>
            </w:r>
          </w:p>
        </w:tc>
        <w:tc>
          <w:tcPr>
            <w:tcW w:w="817" w:type="dxa"/>
            <w:tcBorders>
              <w:right w:val="single" w:sz="4" w:space="0" w:color="auto"/>
            </w:tcBorders>
            <w:shd w:val="clear" w:color="auto" w:fill="auto"/>
          </w:tcPr>
          <w:p w14:paraId="458004D2" w14:textId="2BCF0838" w:rsidR="00E52CC0" w:rsidRPr="00324783" w:rsidRDefault="00D219A1" w:rsidP="00750548">
            <w:pPr>
              <w:pStyle w:val="BodyText"/>
              <w:tabs>
                <w:tab w:val="left" w:pos="1260"/>
              </w:tabs>
              <w:jc w:val="left"/>
              <w:rPr>
                <w:sz w:val="20"/>
                <w:szCs w:val="20"/>
              </w:rPr>
            </w:pPr>
            <w:proofErr w:type="gramStart"/>
            <w:r>
              <w:rPr>
                <w:sz w:val="20"/>
                <w:szCs w:val="20"/>
              </w:rPr>
              <w:t>present</w:t>
            </w:r>
            <w:proofErr w:type="gramEnd"/>
          </w:p>
        </w:tc>
        <w:tc>
          <w:tcPr>
            <w:tcW w:w="2087" w:type="dxa"/>
            <w:tcBorders>
              <w:left w:val="single" w:sz="4" w:space="0" w:color="auto"/>
            </w:tcBorders>
            <w:shd w:val="clear" w:color="auto" w:fill="auto"/>
          </w:tcPr>
          <w:p w14:paraId="5B45BA23" w14:textId="60301A3A" w:rsidR="00E52CC0" w:rsidRPr="00324783" w:rsidRDefault="00E52CC0" w:rsidP="00750548">
            <w:pPr>
              <w:pStyle w:val="BodyText"/>
              <w:tabs>
                <w:tab w:val="left" w:pos="1260"/>
              </w:tabs>
              <w:jc w:val="left"/>
              <w:rPr>
                <w:sz w:val="20"/>
                <w:szCs w:val="20"/>
              </w:rPr>
            </w:pPr>
            <w:r w:rsidRPr="00324783">
              <w:rPr>
                <w:sz w:val="20"/>
                <w:szCs w:val="20"/>
              </w:rPr>
              <w:t>Holly Frye</w:t>
            </w:r>
          </w:p>
        </w:tc>
        <w:tc>
          <w:tcPr>
            <w:tcW w:w="907" w:type="dxa"/>
            <w:shd w:val="clear" w:color="auto" w:fill="auto"/>
          </w:tcPr>
          <w:p w14:paraId="1D02C65B" w14:textId="290E8A89" w:rsidR="00E52CC0" w:rsidRPr="00324783" w:rsidRDefault="00D219A1" w:rsidP="00750548">
            <w:pPr>
              <w:pStyle w:val="BodyText"/>
              <w:tabs>
                <w:tab w:val="left" w:pos="1260"/>
              </w:tabs>
              <w:jc w:val="left"/>
              <w:rPr>
                <w:sz w:val="20"/>
                <w:szCs w:val="20"/>
              </w:rPr>
            </w:pPr>
            <w:r>
              <w:rPr>
                <w:sz w:val="20"/>
                <w:szCs w:val="20"/>
              </w:rPr>
              <w:t>X</w:t>
            </w:r>
          </w:p>
        </w:tc>
      </w:tr>
      <w:tr w:rsidR="00812824" w:rsidRPr="00324783" w14:paraId="428C064C" w14:textId="77777777" w:rsidTr="00750548">
        <w:tc>
          <w:tcPr>
            <w:tcW w:w="2558" w:type="dxa"/>
            <w:shd w:val="clear" w:color="auto" w:fill="auto"/>
          </w:tcPr>
          <w:p w14:paraId="6AD4C1CD" w14:textId="77777777" w:rsidR="00E52CC0" w:rsidRPr="00324783" w:rsidRDefault="00E52CC0" w:rsidP="00750548">
            <w:pPr>
              <w:pStyle w:val="BodyText"/>
              <w:tabs>
                <w:tab w:val="left" w:pos="1260"/>
              </w:tabs>
              <w:jc w:val="left"/>
              <w:rPr>
                <w:sz w:val="20"/>
                <w:szCs w:val="20"/>
              </w:rPr>
            </w:pPr>
            <w:r w:rsidRPr="00324783">
              <w:rPr>
                <w:sz w:val="20"/>
                <w:szCs w:val="20"/>
              </w:rPr>
              <w:t xml:space="preserve">CSME – Ralph </w:t>
            </w:r>
            <w:proofErr w:type="spellStart"/>
            <w:r w:rsidRPr="00324783">
              <w:rPr>
                <w:sz w:val="20"/>
                <w:szCs w:val="20"/>
              </w:rPr>
              <w:t>Wojtowicz</w:t>
            </w:r>
            <w:proofErr w:type="spellEnd"/>
          </w:p>
        </w:tc>
        <w:tc>
          <w:tcPr>
            <w:tcW w:w="871" w:type="dxa"/>
            <w:tcBorders>
              <w:right w:val="single" w:sz="4" w:space="0" w:color="auto"/>
            </w:tcBorders>
            <w:shd w:val="clear" w:color="auto" w:fill="auto"/>
          </w:tcPr>
          <w:p w14:paraId="7F1BBB99" w14:textId="5F1F6039" w:rsidR="00E52CC0" w:rsidRPr="00324783" w:rsidRDefault="00D219A1" w:rsidP="00750548">
            <w:pPr>
              <w:pStyle w:val="BodyText"/>
              <w:tabs>
                <w:tab w:val="left" w:pos="1260"/>
              </w:tabs>
              <w:jc w:val="left"/>
              <w:rPr>
                <w:sz w:val="20"/>
                <w:szCs w:val="20"/>
              </w:rPr>
            </w:pPr>
            <w:r>
              <w:rPr>
                <w:sz w:val="20"/>
                <w:szCs w:val="20"/>
              </w:rPr>
              <w:t>X</w:t>
            </w:r>
          </w:p>
        </w:tc>
        <w:tc>
          <w:tcPr>
            <w:tcW w:w="3038" w:type="dxa"/>
            <w:tcBorders>
              <w:left w:val="single" w:sz="4" w:space="0" w:color="auto"/>
            </w:tcBorders>
            <w:shd w:val="clear" w:color="auto" w:fill="auto"/>
          </w:tcPr>
          <w:p w14:paraId="65F8CC99" w14:textId="6E073B04" w:rsidR="00E52CC0" w:rsidRPr="00324783" w:rsidRDefault="00E52CC0" w:rsidP="00750548">
            <w:pPr>
              <w:pStyle w:val="BodyText"/>
              <w:tabs>
                <w:tab w:val="left" w:pos="1260"/>
              </w:tabs>
              <w:jc w:val="left"/>
              <w:rPr>
                <w:sz w:val="20"/>
                <w:szCs w:val="20"/>
              </w:rPr>
            </w:pPr>
            <w:r w:rsidRPr="00324783">
              <w:rPr>
                <w:sz w:val="20"/>
                <w:szCs w:val="20"/>
              </w:rPr>
              <w:t>PSYC – Chris Lovelace</w:t>
            </w:r>
          </w:p>
        </w:tc>
        <w:tc>
          <w:tcPr>
            <w:tcW w:w="817" w:type="dxa"/>
            <w:tcBorders>
              <w:right w:val="single" w:sz="4" w:space="0" w:color="auto"/>
            </w:tcBorders>
            <w:shd w:val="clear" w:color="auto" w:fill="auto"/>
          </w:tcPr>
          <w:p w14:paraId="14CDF8B4" w14:textId="407B06B7" w:rsidR="00E52CC0" w:rsidRPr="00324783" w:rsidRDefault="00D219A1" w:rsidP="00750548">
            <w:pPr>
              <w:pStyle w:val="BodyText"/>
              <w:tabs>
                <w:tab w:val="left" w:pos="1260"/>
              </w:tabs>
              <w:jc w:val="left"/>
              <w:rPr>
                <w:sz w:val="20"/>
                <w:szCs w:val="20"/>
              </w:rPr>
            </w:pPr>
            <w:proofErr w:type="gramStart"/>
            <w:r>
              <w:rPr>
                <w:sz w:val="20"/>
                <w:szCs w:val="20"/>
              </w:rPr>
              <w:t>present</w:t>
            </w:r>
            <w:proofErr w:type="gramEnd"/>
          </w:p>
        </w:tc>
        <w:tc>
          <w:tcPr>
            <w:tcW w:w="2087" w:type="dxa"/>
            <w:tcBorders>
              <w:left w:val="single" w:sz="4" w:space="0" w:color="auto"/>
            </w:tcBorders>
            <w:shd w:val="clear" w:color="auto" w:fill="auto"/>
          </w:tcPr>
          <w:p w14:paraId="3CCAD32E" w14:textId="16F61FF8" w:rsidR="00E52CC0" w:rsidRPr="00324783" w:rsidRDefault="00E52CC0" w:rsidP="00750548">
            <w:pPr>
              <w:pStyle w:val="BodyText"/>
              <w:tabs>
                <w:tab w:val="left" w:pos="1260"/>
              </w:tabs>
              <w:jc w:val="left"/>
              <w:rPr>
                <w:sz w:val="20"/>
                <w:szCs w:val="20"/>
              </w:rPr>
            </w:pPr>
            <w:r w:rsidRPr="00324783">
              <w:rPr>
                <w:sz w:val="20"/>
                <w:szCs w:val="20"/>
              </w:rPr>
              <w:t>Emily Gross</w:t>
            </w:r>
          </w:p>
        </w:tc>
        <w:tc>
          <w:tcPr>
            <w:tcW w:w="907" w:type="dxa"/>
            <w:shd w:val="clear" w:color="auto" w:fill="auto"/>
          </w:tcPr>
          <w:p w14:paraId="4C14519E" w14:textId="2DE57BE4" w:rsidR="00E52CC0" w:rsidRPr="00324783" w:rsidRDefault="00D219A1" w:rsidP="00750548">
            <w:pPr>
              <w:pStyle w:val="BodyText"/>
              <w:tabs>
                <w:tab w:val="left" w:pos="1260"/>
              </w:tabs>
              <w:jc w:val="left"/>
              <w:rPr>
                <w:sz w:val="20"/>
                <w:szCs w:val="20"/>
              </w:rPr>
            </w:pPr>
            <w:proofErr w:type="gramStart"/>
            <w:r>
              <w:rPr>
                <w:sz w:val="20"/>
                <w:szCs w:val="20"/>
              </w:rPr>
              <w:t>present</w:t>
            </w:r>
            <w:proofErr w:type="gramEnd"/>
          </w:p>
        </w:tc>
      </w:tr>
      <w:tr w:rsidR="00812824" w:rsidRPr="00324783" w14:paraId="0D0BD3E2" w14:textId="77777777" w:rsidTr="00750548">
        <w:tc>
          <w:tcPr>
            <w:tcW w:w="2558" w:type="dxa"/>
            <w:shd w:val="clear" w:color="auto" w:fill="auto"/>
          </w:tcPr>
          <w:p w14:paraId="10DA5AAB" w14:textId="77777777" w:rsidR="00E52CC0" w:rsidRPr="00324783" w:rsidRDefault="00E52CC0" w:rsidP="00750548">
            <w:pPr>
              <w:pStyle w:val="BodyText"/>
              <w:tabs>
                <w:tab w:val="left" w:pos="1260"/>
              </w:tabs>
              <w:jc w:val="left"/>
              <w:rPr>
                <w:sz w:val="20"/>
                <w:szCs w:val="20"/>
              </w:rPr>
            </w:pPr>
            <w:r w:rsidRPr="00324783">
              <w:rPr>
                <w:sz w:val="20"/>
                <w:szCs w:val="20"/>
              </w:rPr>
              <w:t>IES – Ed Snyder</w:t>
            </w:r>
          </w:p>
        </w:tc>
        <w:tc>
          <w:tcPr>
            <w:tcW w:w="871" w:type="dxa"/>
            <w:tcBorders>
              <w:right w:val="single" w:sz="4" w:space="0" w:color="auto"/>
            </w:tcBorders>
            <w:shd w:val="clear" w:color="auto" w:fill="auto"/>
          </w:tcPr>
          <w:p w14:paraId="23D5096C" w14:textId="51BB4A17" w:rsidR="00E52CC0" w:rsidRPr="00324783" w:rsidRDefault="00D219A1" w:rsidP="00750548">
            <w:pPr>
              <w:pStyle w:val="BodyText"/>
              <w:tabs>
                <w:tab w:val="left" w:pos="1260"/>
              </w:tabs>
              <w:jc w:val="left"/>
              <w:rPr>
                <w:sz w:val="20"/>
                <w:szCs w:val="20"/>
              </w:rPr>
            </w:pPr>
            <w:r>
              <w:rPr>
                <w:sz w:val="20"/>
                <w:szCs w:val="20"/>
              </w:rPr>
              <w:t>X</w:t>
            </w:r>
          </w:p>
        </w:tc>
        <w:tc>
          <w:tcPr>
            <w:tcW w:w="3038" w:type="dxa"/>
            <w:tcBorders>
              <w:left w:val="single" w:sz="4" w:space="0" w:color="auto"/>
            </w:tcBorders>
            <w:shd w:val="clear" w:color="auto" w:fill="auto"/>
          </w:tcPr>
          <w:p w14:paraId="3ED729A9" w14:textId="77777777" w:rsidR="00E52CC0" w:rsidRPr="00324783" w:rsidRDefault="00E52CC0" w:rsidP="00750548">
            <w:pPr>
              <w:pStyle w:val="BodyText"/>
              <w:tabs>
                <w:tab w:val="left" w:pos="1260"/>
              </w:tabs>
              <w:jc w:val="left"/>
              <w:rPr>
                <w:sz w:val="20"/>
                <w:szCs w:val="20"/>
              </w:rPr>
            </w:pPr>
            <w:r w:rsidRPr="00324783">
              <w:rPr>
                <w:sz w:val="20"/>
                <w:szCs w:val="20"/>
              </w:rPr>
              <w:t>SOWK – Karen Green</w:t>
            </w:r>
          </w:p>
        </w:tc>
        <w:tc>
          <w:tcPr>
            <w:tcW w:w="817" w:type="dxa"/>
            <w:tcBorders>
              <w:right w:val="single" w:sz="4" w:space="0" w:color="auto"/>
            </w:tcBorders>
            <w:shd w:val="clear" w:color="auto" w:fill="auto"/>
          </w:tcPr>
          <w:p w14:paraId="5F65FF6D" w14:textId="4ABD6110" w:rsidR="00E52CC0" w:rsidRPr="00324783" w:rsidRDefault="00D219A1" w:rsidP="00750548">
            <w:pPr>
              <w:pStyle w:val="BodyText"/>
              <w:tabs>
                <w:tab w:val="left" w:pos="1260"/>
              </w:tabs>
              <w:jc w:val="left"/>
              <w:rPr>
                <w:sz w:val="20"/>
                <w:szCs w:val="20"/>
              </w:rPr>
            </w:pPr>
            <w:proofErr w:type="gramStart"/>
            <w:r>
              <w:rPr>
                <w:sz w:val="20"/>
                <w:szCs w:val="20"/>
              </w:rPr>
              <w:t>present</w:t>
            </w:r>
            <w:proofErr w:type="gramEnd"/>
          </w:p>
        </w:tc>
        <w:tc>
          <w:tcPr>
            <w:tcW w:w="2087" w:type="dxa"/>
            <w:tcBorders>
              <w:left w:val="single" w:sz="4" w:space="0" w:color="auto"/>
            </w:tcBorders>
            <w:shd w:val="clear" w:color="auto" w:fill="auto"/>
          </w:tcPr>
          <w:p w14:paraId="6704D9ED" w14:textId="42E6F36A" w:rsidR="00E52CC0" w:rsidRPr="00324783" w:rsidRDefault="00E52CC0" w:rsidP="00750548">
            <w:pPr>
              <w:pStyle w:val="BodyText"/>
              <w:tabs>
                <w:tab w:val="left" w:pos="1260"/>
              </w:tabs>
              <w:jc w:val="left"/>
              <w:rPr>
                <w:sz w:val="20"/>
                <w:szCs w:val="20"/>
              </w:rPr>
            </w:pPr>
            <w:r w:rsidRPr="00324783">
              <w:rPr>
                <w:sz w:val="20"/>
                <w:szCs w:val="20"/>
              </w:rPr>
              <w:t xml:space="preserve">Sylvia Bailey </w:t>
            </w:r>
            <w:proofErr w:type="spellStart"/>
            <w:r w:rsidRPr="00324783">
              <w:rPr>
                <w:sz w:val="20"/>
                <w:szCs w:val="20"/>
              </w:rPr>
              <w:t>Shurbutt</w:t>
            </w:r>
            <w:proofErr w:type="spellEnd"/>
          </w:p>
        </w:tc>
        <w:tc>
          <w:tcPr>
            <w:tcW w:w="907" w:type="dxa"/>
            <w:shd w:val="clear" w:color="auto" w:fill="auto"/>
          </w:tcPr>
          <w:p w14:paraId="4029576D" w14:textId="57CEB6AA" w:rsidR="00E52CC0" w:rsidRPr="00324783" w:rsidRDefault="00D219A1" w:rsidP="00750548">
            <w:pPr>
              <w:pStyle w:val="BodyText"/>
              <w:tabs>
                <w:tab w:val="left" w:pos="1260"/>
              </w:tabs>
              <w:jc w:val="left"/>
              <w:rPr>
                <w:sz w:val="20"/>
                <w:szCs w:val="20"/>
              </w:rPr>
            </w:pPr>
            <w:r>
              <w:rPr>
                <w:sz w:val="20"/>
                <w:szCs w:val="20"/>
              </w:rPr>
              <w:t>X</w:t>
            </w:r>
          </w:p>
        </w:tc>
      </w:tr>
      <w:tr w:rsidR="00812824" w:rsidRPr="00324783" w14:paraId="291774E8" w14:textId="77777777" w:rsidTr="00750548">
        <w:tc>
          <w:tcPr>
            <w:tcW w:w="2558" w:type="dxa"/>
            <w:shd w:val="clear" w:color="auto" w:fill="auto"/>
          </w:tcPr>
          <w:p w14:paraId="19CC2C11" w14:textId="77777777" w:rsidR="00E52CC0" w:rsidRPr="00324783" w:rsidRDefault="00E52CC0" w:rsidP="00750548">
            <w:pPr>
              <w:pStyle w:val="BodyText"/>
              <w:tabs>
                <w:tab w:val="left" w:pos="1260"/>
              </w:tabs>
              <w:jc w:val="left"/>
              <w:rPr>
                <w:sz w:val="20"/>
                <w:szCs w:val="20"/>
              </w:rPr>
            </w:pPr>
          </w:p>
        </w:tc>
        <w:tc>
          <w:tcPr>
            <w:tcW w:w="871" w:type="dxa"/>
            <w:tcBorders>
              <w:right w:val="single" w:sz="4" w:space="0" w:color="auto"/>
            </w:tcBorders>
            <w:shd w:val="clear" w:color="auto" w:fill="auto"/>
          </w:tcPr>
          <w:p w14:paraId="48C34D09" w14:textId="77777777" w:rsidR="00E52CC0" w:rsidRPr="00324783" w:rsidRDefault="00E52CC0" w:rsidP="00750548">
            <w:pPr>
              <w:pStyle w:val="BodyText"/>
              <w:tabs>
                <w:tab w:val="left" w:pos="1260"/>
              </w:tabs>
              <w:jc w:val="left"/>
              <w:rPr>
                <w:sz w:val="20"/>
                <w:szCs w:val="20"/>
              </w:rPr>
            </w:pPr>
          </w:p>
        </w:tc>
        <w:tc>
          <w:tcPr>
            <w:tcW w:w="3038" w:type="dxa"/>
            <w:tcBorders>
              <w:left w:val="single" w:sz="4" w:space="0" w:color="auto"/>
            </w:tcBorders>
            <w:shd w:val="clear" w:color="auto" w:fill="auto"/>
          </w:tcPr>
          <w:p w14:paraId="076F2957" w14:textId="77777777" w:rsidR="00E52CC0" w:rsidRPr="00324783" w:rsidRDefault="00E52CC0" w:rsidP="00750548">
            <w:pPr>
              <w:pStyle w:val="BodyText"/>
              <w:tabs>
                <w:tab w:val="left" w:pos="1260"/>
              </w:tabs>
              <w:jc w:val="left"/>
              <w:rPr>
                <w:sz w:val="20"/>
                <w:szCs w:val="20"/>
              </w:rPr>
            </w:pPr>
            <w:r w:rsidRPr="00324783">
              <w:rPr>
                <w:sz w:val="20"/>
                <w:szCs w:val="20"/>
              </w:rPr>
              <w:t xml:space="preserve">SOCI – </w:t>
            </w:r>
            <w:proofErr w:type="spellStart"/>
            <w:r w:rsidRPr="00324783">
              <w:rPr>
                <w:sz w:val="20"/>
                <w:szCs w:val="20"/>
              </w:rPr>
              <w:t>Momodou</w:t>
            </w:r>
            <w:proofErr w:type="spellEnd"/>
            <w:r w:rsidRPr="00324783">
              <w:rPr>
                <w:sz w:val="20"/>
                <w:szCs w:val="20"/>
              </w:rPr>
              <w:t xml:space="preserve"> </w:t>
            </w:r>
            <w:proofErr w:type="spellStart"/>
            <w:r w:rsidRPr="00324783">
              <w:rPr>
                <w:sz w:val="20"/>
                <w:szCs w:val="20"/>
              </w:rPr>
              <w:t>Darboe</w:t>
            </w:r>
            <w:proofErr w:type="spellEnd"/>
          </w:p>
        </w:tc>
        <w:tc>
          <w:tcPr>
            <w:tcW w:w="817" w:type="dxa"/>
            <w:tcBorders>
              <w:right w:val="single" w:sz="4" w:space="0" w:color="auto"/>
            </w:tcBorders>
            <w:shd w:val="clear" w:color="auto" w:fill="auto"/>
          </w:tcPr>
          <w:p w14:paraId="4E91A4A1" w14:textId="5E4180B2" w:rsidR="00E52CC0" w:rsidRPr="00324783" w:rsidRDefault="00D219A1" w:rsidP="00750548">
            <w:pPr>
              <w:pStyle w:val="BodyText"/>
              <w:tabs>
                <w:tab w:val="left" w:pos="1260"/>
              </w:tabs>
              <w:jc w:val="left"/>
              <w:rPr>
                <w:sz w:val="20"/>
                <w:szCs w:val="20"/>
              </w:rPr>
            </w:pPr>
            <w:proofErr w:type="gramStart"/>
            <w:r>
              <w:rPr>
                <w:sz w:val="20"/>
                <w:szCs w:val="20"/>
              </w:rPr>
              <w:t>present</w:t>
            </w:r>
            <w:proofErr w:type="gramEnd"/>
          </w:p>
        </w:tc>
        <w:tc>
          <w:tcPr>
            <w:tcW w:w="2087" w:type="dxa"/>
            <w:tcBorders>
              <w:left w:val="single" w:sz="4" w:space="0" w:color="auto"/>
            </w:tcBorders>
            <w:shd w:val="clear" w:color="auto" w:fill="auto"/>
          </w:tcPr>
          <w:p w14:paraId="44658CE7" w14:textId="56992BAE" w:rsidR="00E52CC0" w:rsidRPr="00324783" w:rsidRDefault="009D28E9" w:rsidP="00750548">
            <w:pPr>
              <w:pStyle w:val="BodyText"/>
              <w:tabs>
                <w:tab w:val="left" w:pos="1260"/>
              </w:tabs>
              <w:jc w:val="left"/>
              <w:rPr>
                <w:sz w:val="20"/>
                <w:szCs w:val="20"/>
              </w:rPr>
            </w:pPr>
            <w:r>
              <w:rPr>
                <w:sz w:val="20"/>
                <w:szCs w:val="20"/>
              </w:rPr>
              <w:t xml:space="preserve">Shannon </w:t>
            </w:r>
            <w:r w:rsidR="0061097D" w:rsidRPr="00324783">
              <w:rPr>
                <w:sz w:val="20"/>
                <w:szCs w:val="20"/>
              </w:rPr>
              <w:t>Holliday?</w:t>
            </w:r>
          </w:p>
        </w:tc>
        <w:tc>
          <w:tcPr>
            <w:tcW w:w="907" w:type="dxa"/>
            <w:shd w:val="clear" w:color="auto" w:fill="auto"/>
          </w:tcPr>
          <w:p w14:paraId="06DB60A6" w14:textId="3042739F" w:rsidR="00E52CC0" w:rsidRPr="00324783" w:rsidRDefault="00D219A1" w:rsidP="00750548">
            <w:pPr>
              <w:pStyle w:val="BodyText"/>
              <w:tabs>
                <w:tab w:val="left" w:pos="1260"/>
              </w:tabs>
              <w:jc w:val="left"/>
              <w:rPr>
                <w:sz w:val="20"/>
                <w:szCs w:val="20"/>
              </w:rPr>
            </w:pPr>
            <w:r>
              <w:rPr>
                <w:sz w:val="20"/>
                <w:szCs w:val="20"/>
              </w:rPr>
              <w:t>X</w:t>
            </w:r>
          </w:p>
        </w:tc>
      </w:tr>
      <w:tr w:rsidR="00812824" w:rsidRPr="00324783" w14:paraId="240F5A71" w14:textId="77777777" w:rsidTr="00750548">
        <w:tc>
          <w:tcPr>
            <w:tcW w:w="2558" w:type="dxa"/>
            <w:shd w:val="clear" w:color="auto" w:fill="auto"/>
          </w:tcPr>
          <w:p w14:paraId="03ECAF64" w14:textId="77777777" w:rsidR="00E52CC0" w:rsidRPr="00324783" w:rsidRDefault="00E52CC0" w:rsidP="00750548">
            <w:pPr>
              <w:pStyle w:val="BodyText"/>
              <w:tabs>
                <w:tab w:val="left" w:pos="1260"/>
              </w:tabs>
              <w:jc w:val="left"/>
              <w:rPr>
                <w:sz w:val="20"/>
                <w:szCs w:val="20"/>
              </w:rPr>
            </w:pPr>
            <w:r w:rsidRPr="00324783">
              <w:rPr>
                <w:sz w:val="20"/>
                <w:szCs w:val="20"/>
              </w:rPr>
              <w:t xml:space="preserve">CAT – David </w:t>
            </w:r>
            <w:proofErr w:type="spellStart"/>
            <w:r w:rsidRPr="00324783">
              <w:rPr>
                <w:sz w:val="20"/>
                <w:szCs w:val="20"/>
              </w:rPr>
              <w:t>Modler</w:t>
            </w:r>
            <w:proofErr w:type="spellEnd"/>
          </w:p>
        </w:tc>
        <w:tc>
          <w:tcPr>
            <w:tcW w:w="871" w:type="dxa"/>
            <w:tcBorders>
              <w:right w:val="single" w:sz="4" w:space="0" w:color="auto"/>
            </w:tcBorders>
            <w:shd w:val="clear" w:color="auto" w:fill="auto"/>
          </w:tcPr>
          <w:p w14:paraId="2A115144" w14:textId="191636F7" w:rsidR="00E52CC0" w:rsidRPr="00324783" w:rsidRDefault="00D219A1" w:rsidP="00750548">
            <w:pPr>
              <w:pStyle w:val="BodyText"/>
              <w:tabs>
                <w:tab w:val="left" w:pos="1260"/>
              </w:tabs>
              <w:jc w:val="left"/>
              <w:rPr>
                <w:sz w:val="20"/>
                <w:szCs w:val="20"/>
              </w:rPr>
            </w:pPr>
            <w:proofErr w:type="gramStart"/>
            <w:r>
              <w:rPr>
                <w:sz w:val="20"/>
                <w:szCs w:val="20"/>
              </w:rPr>
              <w:t>present</w:t>
            </w:r>
            <w:proofErr w:type="gramEnd"/>
          </w:p>
        </w:tc>
        <w:tc>
          <w:tcPr>
            <w:tcW w:w="3038" w:type="dxa"/>
            <w:tcBorders>
              <w:left w:val="single" w:sz="4" w:space="0" w:color="auto"/>
            </w:tcBorders>
            <w:shd w:val="clear" w:color="auto" w:fill="auto"/>
          </w:tcPr>
          <w:p w14:paraId="7567718C" w14:textId="77777777" w:rsidR="00E52CC0" w:rsidRPr="00324783" w:rsidRDefault="00E52CC0" w:rsidP="00750548">
            <w:pPr>
              <w:pStyle w:val="BodyText"/>
              <w:tabs>
                <w:tab w:val="left" w:pos="1260"/>
              </w:tabs>
              <w:jc w:val="left"/>
              <w:rPr>
                <w:sz w:val="20"/>
                <w:szCs w:val="20"/>
              </w:rPr>
            </w:pPr>
          </w:p>
        </w:tc>
        <w:tc>
          <w:tcPr>
            <w:tcW w:w="817" w:type="dxa"/>
            <w:tcBorders>
              <w:right w:val="single" w:sz="4" w:space="0" w:color="auto"/>
            </w:tcBorders>
            <w:shd w:val="clear" w:color="auto" w:fill="auto"/>
          </w:tcPr>
          <w:p w14:paraId="1C7BEB84" w14:textId="77777777" w:rsidR="00E52CC0" w:rsidRPr="00324783" w:rsidRDefault="00E52CC0" w:rsidP="00750548">
            <w:pPr>
              <w:pStyle w:val="BodyText"/>
              <w:tabs>
                <w:tab w:val="left" w:pos="1260"/>
              </w:tabs>
              <w:jc w:val="left"/>
              <w:rPr>
                <w:sz w:val="20"/>
                <w:szCs w:val="20"/>
              </w:rPr>
            </w:pPr>
          </w:p>
        </w:tc>
        <w:tc>
          <w:tcPr>
            <w:tcW w:w="2087" w:type="dxa"/>
            <w:tcBorders>
              <w:left w:val="single" w:sz="4" w:space="0" w:color="auto"/>
            </w:tcBorders>
            <w:shd w:val="clear" w:color="auto" w:fill="auto"/>
          </w:tcPr>
          <w:p w14:paraId="5906F0E8" w14:textId="5900AD96" w:rsidR="00E52CC0" w:rsidRPr="00324783" w:rsidRDefault="0070101A" w:rsidP="00750548">
            <w:pPr>
              <w:pStyle w:val="BodyText"/>
              <w:tabs>
                <w:tab w:val="left" w:pos="1260"/>
              </w:tabs>
              <w:jc w:val="left"/>
              <w:rPr>
                <w:sz w:val="20"/>
                <w:szCs w:val="20"/>
              </w:rPr>
            </w:pPr>
            <w:proofErr w:type="spellStart"/>
            <w:r w:rsidRPr="0070101A">
              <w:rPr>
                <w:sz w:val="20"/>
                <w:szCs w:val="20"/>
              </w:rPr>
              <w:t>Deidria</w:t>
            </w:r>
            <w:proofErr w:type="spellEnd"/>
            <w:r w:rsidRPr="0070101A">
              <w:rPr>
                <w:sz w:val="20"/>
                <w:szCs w:val="20"/>
              </w:rPr>
              <w:t xml:space="preserve"> Ellis</w:t>
            </w:r>
            <w:r>
              <w:rPr>
                <w:sz w:val="20"/>
                <w:szCs w:val="20"/>
              </w:rPr>
              <w:t xml:space="preserve"> (student)</w:t>
            </w:r>
          </w:p>
        </w:tc>
        <w:tc>
          <w:tcPr>
            <w:tcW w:w="907" w:type="dxa"/>
            <w:shd w:val="clear" w:color="auto" w:fill="auto"/>
          </w:tcPr>
          <w:p w14:paraId="7A54D8D5" w14:textId="005A68C4" w:rsidR="00E52CC0" w:rsidRPr="00324783" w:rsidRDefault="00D219A1" w:rsidP="00750548">
            <w:pPr>
              <w:pStyle w:val="BodyText"/>
              <w:tabs>
                <w:tab w:val="left" w:pos="1260"/>
              </w:tabs>
              <w:jc w:val="left"/>
              <w:rPr>
                <w:sz w:val="20"/>
                <w:szCs w:val="20"/>
              </w:rPr>
            </w:pPr>
            <w:proofErr w:type="gramStart"/>
            <w:r>
              <w:rPr>
                <w:sz w:val="20"/>
                <w:szCs w:val="20"/>
              </w:rPr>
              <w:t>present</w:t>
            </w:r>
            <w:proofErr w:type="gramEnd"/>
          </w:p>
        </w:tc>
      </w:tr>
      <w:tr w:rsidR="00812824" w:rsidRPr="00324783" w14:paraId="48977EF2" w14:textId="77777777" w:rsidTr="00750548">
        <w:tc>
          <w:tcPr>
            <w:tcW w:w="2558" w:type="dxa"/>
            <w:shd w:val="clear" w:color="auto" w:fill="auto"/>
          </w:tcPr>
          <w:p w14:paraId="7C0D6CA6" w14:textId="77777777" w:rsidR="00E52CC0" w:rsidRPr="00324783" w:rsidRDefault="00E52CC0" w:rsidP="00750548">
            <w:pPr>
              <w:pStyle w:val="BodyText"/>
              <w:tabs>
                <w:tab w:val="left" w:pos="1260"/>
              </w:tabs>
              <w:jc w:val="left"/>
              <w:rPr>
                <w:sz w:val="20"/>
                <w:szCs w:val="20"/>
              </w:rPr>
            </w:pPr>
            <w:r w:rsidRPr="00324783">
              <w:rPr>
                <w:sz w:val="20"/>
                <w:szCs w:val="20"/>
              </w:rPr>
              <w:t>EML – Tim Nixon</w:t>
            </w:r>
          </w:p>
        </w:tc>
        <w:tc>
          <w:tcPr>
            <w:tcW w:w="871" w:type="dxa"/>
            <w:tcBorders>
              <w:right w:val="single" w:sz="4" w:space="0" w:color="auto"/>
            </w:tcBorders>
            <w:shd w:val="clear" w:color="auto" w:fill="auto"/>
          </w:tcPr>
          <w:p w14:paraId="2A0E2713" w14:textId="044756B5" w:rsidR="00E52CC0" w:rsidRPr="00324783" w:rsidRDefault="00D219A1" w:rsidP="00750548">
            <w:pPr>
              <w:pStyle w:val="BodyText"/>
              <w:tabs>
                <w:tab w:val="left" w:pos="1260"/>
              </w:tabs>
              <w:jc w:val="left"/>
              <w:rPr>
                <w:sz w:val="20"/>
                <w:szCs w:val="20"/>
              </w:rPr>
            </w:pPr>
            <w:proofErr w:type="gramStart"/>
            <w:r>
              <w:rPr>
                <w:sz w:val="20"/>
                <w:szCs w:val="20"/>
              </w:rPr>
              <w:t>present</w:t>
            </w:r>
            <w:proofErr w:type="gramEnd"/>
          </w:p>
        </w:tc>
        <w:tc>
          <w:tcPr>
            <w:tcW w:w="3038" w:type="dxa"/>
            <w:tcBorders>
              <w:left w:val="single" w:sz="4" w:space="0" w:color="auto"/>
            </w:tcBorders>
            <w:shd w:val="clear" w:color="auto" w:fill="auto"/>
          </w:tcPr>
          <w:p w14:paraId="7BFDC6A9" w14:textId="77777777" w:rsidR="00E52CC0" w:rsidRPr="00324783" w:rsidRDefault="00E52CC0" w:rsidP="00750548">
            <w:pPr>
              <w:pStyle w:val="BodyText"/>
              <w:tabs>
                <w:tab w:val="left" w:pos="1260"/>
              </w:tabs>
              <w:jc w:val="left"/>
              <w:rPr>
                <w:sz w:val="20"/>
                <w:szCs w:val="20"/>
              </w:rPr>
            </w:pPr>
            <w:r w:rsidRPr="00324783">
              <w:rPr>
                <w:sz w:val="20"/>
                <w:szCs w:val="20"/>
              </w:rPr>
              <w:t xml:space="preserve">EDUC – </w:t>
            </w:r>
            <w:proofErr w:type="spellStart"/>
            <w:r w:rsidRPr="00324783">
              <w:rPr>
                <w:sz w:val="20"/>
                <w:szCs w:val="20"/>
              </w:rPr>
              <w:t>Dawne</w:t>
            </w:r>
            <w:proofErr w:type="spellEnd"/>
            <w:r w:rsidRPr="00324783">
              <w:rPr>
                <w:sz w:val="20"/>
                <w:szCs w:val="20"/>
              </w:rPr>
              <w:t xml:space="preserve"> Burke</w:t>
            </w:r>
          </w:p>
        </w:tc>
        <w:tc>
          <w:tcPr>
            <w:tcW w:w="817" w:type="dxa"/>
            <w:tcBorders>
              <w:right w:val="single" w:sz="4" w:space="0" w:color="auto"/>
            </w:tcBorders>
            <w:shd w:val="clear" w:color="auto" w:fill="auto"/>
          </w:tcPr>
          <w:p w14:paraId="51BB3B87" w14:textId="11F31D5C" w:rsidR="00E52CC0" w:rsidRPr="00324783" w:rsidRDefault="00D219A1" w:rsidP="00750548">
            <w:pPr>
              <w:pStyle w:val="BodyText"/>
              <w:tabs>
                <w:tab w:val="left" w:pos="1260"/>
              </w:tabs>
              <w:jc w:val="left"/>
              <w:rPr>
                <w:sz w:val="20"/>
                <w:szCs w:val="20"/>
              </w:rPr>
            </w:pPr>
            <w:proofErr w:type="gramStart"/>
            <w:r>
              <w:rPr>
                <w:sz w:val="20"/>
                <w:szCs w:val="20"/>
              </w:rPr>
              <w:t>present</w:t>
            </w:r>
            <w:proofErr w:type="gramEnd"/>
          </w:p>
        </w:tc>
        <w:tc>
          <w:tcPr>
            <w:tcW w:w="2087" w:type="dxa"/>
            <w:tcBorders>
              <w:left w:val="single" w:sz="4" w:space="0" w:color="auto"/>
            </w:tcBorders>
            <w:shd w:val="clear" w:color="auto" w:fill="auto"/>
          </w:tcPr>
          <w:p w14:paraId="16E786E2" w14:textId="4FC064B0" w:rsidR="00E52CC0" w:rsidRPr="00324783" w:rsidRDefault="0070101A" w:rsidP="00750548">
            <w:pPr>
              <w:pStyle w:val="BodyText"/>
              <w:tabs>
                <w:tab w:val="left" w:pos="1260"/>
              </w:tabs>
              <w:jc w:val="left"/>
              <w:rPr>
                <w:sz w:val="20"/>
                <w:szCs w:val="20"/>
              </w:rPr>
            </w:pPr>
            <w:r w:rsidRPr="0070101A">
              <w:rPr>
                <w:sz w:val="20"/>
                <w:szCs w:val="20"/>
              </w:rPr>
              <w:t xml:space="preserve">Logan </w:t>
            </w:r>
            <w:proofErr w:type="spellStart"/>
            <w:r w:rsidRPr="0070101A">
              <w:rPr>
                <w:sz w:val="20"/>
                <w:szCs w:val="20"/>
              </w:rPr>
              <w:t>Sigley</w:t>
            </w:r>
            <w:proofErr w:type="spellEnd"/>
            <w:r>
              <w:rPr>
                <w:sz w:val="20"/>
                <w:szCs w:val="20"/>
              </w:rPr>
              <w:t xml:space="preserve"> (student)</w:t>
            </w:r>
          </w:p>
        </w:tc>
        <w:tc>
          <w:tcPr>
            <w:tcW w:w="907" w:type="dxa"/>
            <w:shd w:val="clear" w:color="auto" w:fill="auto"/>
          </w:tcPr>
          <w:p w14:paraId="4B2E419A" w14:textId="2771DE0D" w:rsidR="00E52CC0" w:rsidRPr="00324783" w:rsidRDefault="00D219A1" w:rsidP="00750548">
            <w:pPr>
              <w:pStyle w:val="BodyText"/>
              <w:tabs>
                <w:tab w:val="left" w:pos="1260"/>
              </w:tabs>
              <w:jc w:val="left"/>
              <w:rPr>
                <w:sz w:val="20"/>
                <w:szCs w:val="20"/>
              </w:rPr>
            </w:pPr>
            <w:r>
              <w:rPr>
                <w:sz w:val="20"/>
                <w:szCs w:val="20"/>
              </w:rPr>
              <w:t>X</w:t>
            </w:r>
          </w:p>
        </w:tc>
      </w:tr>
      <w:tr w:rsidR="00812824" w:rsidRPr="00324783" w14:paraId="37338858" w14:textId="77777777" w:rsidTr="00750548">
        <w:tc>
          <w:tcPr>
            <w:tcW w:w="2558" w:type="dxa"/>
            <w:shd w:val="clear" w:color="auto" w:fill="auto"/>
          </w:tcPr>
          <w:p w14:paraId="76EDE71F" w14:textId="77777777" w:rsidR="00E52CC0" w:rsidRPr="00324783" w:rsidRDefault="00E52CC0" w:rsidP="00750548">
            <w:pPr>
              <w:pStyle w:val="BodyText"/>
              <w:tabs>
                <w:tab w:val="left" w:pos="1260"/>
              </w:tabs>
              <w:jc w:val="left"/>
              <w:rPr>
                <w:sz w:val="20"/>
                <w:szCs w:val="20"/>
              </w:rPr>
            </w:pPr>
            <w:r w:rsidRPr="00324783">
              <w:rPr>
                <w:sz w:val="20"/>
                <w:szCs w:val="20"/>
              </w:rPr>
              <w:t xml:space="preserve">HIST – Anders </w:t>
            </w:r>
            <w:proofErr w:type="spellStart"/>
            <w:r w:rsidRPr="00324783">
              <w:rPr>
                <w:sz w:val="20"/>
                <w:szCs w:val="20"/>
              </w:rPr>
              <w:t>Henriksson</w:t>
            </w:r>
            <w:proofErr w:type="spellEnd"/>
          </w:p>
        </w:tc>
        <w:tc>
          <w:tcPr>
            <w:tcW w:w="871" w:type="dxa"/>
            <w:tcBorders>
              <w:right w:val="single" w:sz="4" w:space="0" w:color="auto"/>
            </w:tcBorders>
            <w:shd w:val="clear" w:color="auto" w:fill="auto"/>
          </w:tcPr>
          <w:p w14:paraId="1FC88EF8" w14:textId="3FD62157" w:rsidR="00E52CC0" w:rsidRPr="00324783" w:rsidRDefault="00D219A1" w:rsidP="00750548">
            <w:pPr>
              <w:pStyle w:val="BodyText"/>
              <w:tabs>
                <w:tab w:val="left" w:pos="1260"/>
              </w:tabs>
              <w:jc w:val="left"/>
              <w:rPr>
                <w:sz w:val="20"/>
                <w:szCs w:val="20"/>
              </w:rPr>
            </w:pPr>
            <w:r>
              <w:rPr>
                <w:sz w:val="20"/>
                <w:szCs w:val="20"/>
              </w:rPr>
              <w:t>X</w:t>
            </w:r>
          </w:p>
        </w:tc>
        <w:tc>
          <w:tcPr>
            <w:tcW w:w="3038" w:type="dxa"/>
            <w:tcBorders>
              <w:left w:val="single" w:sz="4" w:space="0" w:color="auto"/>
            </w:tcBorders>
            <w:shd w:val="clear" w:color="auto" w:fill="auto"/>
          </w:tcPr>
          <w:p w14:paraId="6C217990" w14:textId="77777777" w:rsidR="00E52CC0" w:rsidRPr="00324783" w:rsidRDefault="00E52CC0" w:rsidP="00750548">
            <w:pPr>
              <w:pStyle w:val="BodyText"/>
              <w:tabs>
                <w:tab w:val="left" w:pos="1260"/>
              </w:tabs>
              <w:jc w:val="left"/>
              <w:rPr>
                <w:sz w:val="20"/>
                <w:szCs w:val="20"/>
              </w:rPr>
            </w:pPr>
            <w:r w:rsidRPr="00324783">
              <w:rPr>
                <w:sz w:val="20"/>
                <w:szCs w:val="20"/>
              </w:rPr>
              <w:t xml:space="preserve">HPERS – Rhonda </w:t>
            </w:r>
            <w:proofErr w:type="spellStart"/>
            <w:r w:rsidRPr="00324783">
              <w:rPr>
                <w:sz w:val="20"/>
                <w:szCs w:val="20"/>
              </w:rPr>
              <w:t>Hovatter</w:t>
            </w:r>
            <w:proofErr w:type="spellEnd"/>
          </w:p>
        </w:tc>
        <w:tc>
          <w:tcPr>
            <w:tcW w:w="817" w:type="dxa"/>
            <w:tcBorders>
              <w:right w:val="single" w:sz="4" w:space="0" w:color="auto"/>
            </w:tcBorders>
            <w:shd w:val="clear" w:color="auto" w:fill="auto"/>
          </w:tcPr>
          <w:p w14:paraId="5B416F5D" w14:textId="36BA0D17" w:rsidR="00E52CC0" w:rsidRPr="00324783" w:rsidRDefault="00D219A1" w:rsidP="00750548">
            <w:pPr>
              <w:pStyle w:val="BodyText"/>
              <w:tabs>
                <w:tab w:val="left" w:pos="1260"/>
              </w:tabs>
              <w:jc w:val="left"/>
              <w:rPr>
                <w:sz w:val="20"/>
                <w:szCs w:val="20"/>
              </w:rPr>
            </w:pPr>
            <w:proofErr w:type="gramStart"/>
            <w:r>
              <w:rPr>
                <w:sz w:val="20"/>
                <w:szCs w:val="20"/>
              </w:rPr>
              <w:t>present</w:t>
            </w:r>
            <w:proofErr w:type="gramEnd"/>
          </w:p>
        </w:tc>
        <w:tc>
          <w:tcPr>
            <w:tcW w:w="2087" w:type="dxa"/>
            <w:tcBorders>
              <w:left w:val="single" w:sz="4" w:space="0" w:color="auto"/>
            </w:tcBorders>
            <w:shd w:val="clear" w:color="auto" w:fill="auto"/>
          </w:tcPr>
          <w:p w14:paraId="785A2BE8" w14:textId="7AD6AC52" w:rsidR="00E52CC0" w:rsidRPr="00324783" w:rsidRDefault="00E52CC0" w:rsidP="00750548">
            <w:pPr>
              <w:pStyle w:val="BodyText"/>
              <w:tabs>
                <w:tab w:val="left" w:pos="1260"/>
              </w:tabs>
              <w:jc w:val="left"/>
              <w:rPr>
                <w:sz w:val="20"/>
                <w:szCs w:val="20"/>
              </w:rPr>
            </w:pPr>
          </w:p>
        </w:tc>
        <w:tc>
          <w:tcPr>
            <w:tcW w:w="907" w:type="dxa"/>
            <w:shd w:val="clear" w:color="auto" w:fill="auto"/>
          </w:tcPr>
          <w:p w14:paraId="36535D6A" w14:textId="250CE5C0" w:rsidR="00E52CC0" w:rsidRPr="00324783" w:rsidRDefault="00E52CC0" w:rsidP="00750548">
            <w:pPr>
              <w:pStyle w:val="BodyText"/>
              <w:tabs>
                <w:tab w:val="left" w:pos="1260"/>
              </w:tabs>
              <w:jc w:val="left"/>
              <w:rPr>
                <w:sz w:val="20"/>
                <w:szCs w:val="20"/>
              </w:rPr>
            </w:pPr>
          </w:p>
        </w:tc>
      </w:tr>
      <w:tr w:rsidR="00812824" w:rsidRPr="00324783" w14:paraId="6F4399A1" w14:textId="77777777" w:rsidTr="00750548">
        <w:tc>
          <w:tcPr>
            <w:tcW w:w="2558" w:type="dxa"/>
            <w:shd w:val="clear" w:color="auto" w:fill="auto"/>
          </w:tcPr>
          <w:p w14:paraId="4F0273D5" w14:textId="77777777" w:rsidR="00E52CC0" w:rsidRPr="00324783" w:rsidRDefault="00E52CC0" w:rsidP="00750548">
            <w:pPr>
              <w:pStyle w:val="BodyText"/>
              <w:tabs>
                <w:tab w:val="left" w:pos="1260"/>
              </w:tabs>
              <w:jc w:val="left"/>
              <w:rPr>
                <w:sz w:val="20"/>
                <w:szCs w:val="20"/>
              </w:rPr>
            </w:pPr>
            <w:r w:rsidRPr="00324783">
              <w:rPr>
                <w:sz w:val="20"/>
                <w:szCs w:val="20"/>
              </w:rPr>
              <w:t xml:space="preserve">MCOM – Matthew </w:t>
            </w:r>
            <w:proofErr w:type="spellStart"/>
            <w:r w:rsidRPr="00324783">
              <w:rPr>
                <w:sz w:val="20"/>
                <w:szCs w:val="20"/>
              </w:rPr>
              <w:t>Kushin</w:t>
            </w:r>
            <w:proofErr w:type="spellEnd"/>
          </w:p>
        </w:tc>
        <w:tc>
          <w:tcPr>
            <w:tcW w:w="871" w:type="dxa"/>
            <w:tcBorders>
              <w:right w:val="single" w:sz="4" w:space="0" w:color="auto"/>
            </w:tcBorders>
            <w:shd w:val="clear" w:color="auto" w:fill="auto"/>
          </w:tcPr>
          <w:p w14:paraId="2C228061" w14:textId="14C9DA4E" w:rsidR="00E52CC0" w:rsidRPr="00324783" w:rsidRDefault="00D219A1" w:rsidP="00750548">
            <w:pPr>
              <w:pStyle w:val="BodyText"/>
              <w:tabs>
                <w:tab w:val="left" w:pos="1260"/>
              </w:tabs>
              <w:jc w:val="left"/>
              <w:rPr>
                <w:sz w:val="20"/>
                <w:szCs w:val="20"/>
              </w:rPr>
            </w:pPr>
            <w:proofErr w:type="gramStart"/>
            <w:r>
              <w:rPr>
                <w:sz w:val="20"/>
                <w:szCs w:val="20"/>
              </w:rPr>
              <w:t>present</w:t>
            </w:r>
            <w:proofErr w:type="gramEnd"/>
          </w:p>
        </w:tc>
        <w:tc>
          <w:tcPr>
            <w:tcW w:w="3038" w:type="dxa"/>
            <w:tcBorders>
              <w:left w:val="single" w:sz="4" w:space="0" w:color="auto"/>
            </w:tcBorders>
            <w:shd w:val="clear" w:color="auto" w:fill="auto"/>
          </w:tcPr>
          <w:p w14:paraId="42A3E673" w14:textId="77777777" w:rsidR="00E52CC0" w:rsidRPr="00324783" w:rsidRDefault="00E52CC0" w:rsidP="00750548">
            <w:pPr>
              <w:pStyle w:val="BodyText"/>
              <w:tabs>
                <w:tab w:val="left" w:pos="1260"/>
              </w:tabs>
              <w:jc w:val="left"/>
              <w:rPr>
                <w:sz w:val="20"/>
                <w:szCs w:val="20"/>
              </w:rPr>
            </w:pPr>
            <w:r w:rsidRPr="00324783">
              <w:rPr>
                <w:sz w:val="20"/>
                <w:szCs w:val="20"/>
              </w:rPr>
              <w:t>NURS – Laura Clayton</w:t>
            </w:r>
          </w:p>
        </w:tc>
        <w:tc>
          <w:tcPr>
            <w:tcW w:w="817" w:type="dxa"/>
            <w:tcBorders>
              <w:right w:val="single" w:sz="4" w:space="0" w:color="auto"/>
            </w:tcBorders>
            <w:shd w:val="clear" w:color="auto" w:fill="auto"/>
          </w:tcPr>
          <w:p w14:paraId="24CCA21F" w14:textId="1A950DD0" w:rsidR="00E52CC0" w:rsidRPr="00324783" w:rsidRDefault="00D219A1" w:rsidP="00750548">
            <w:pPr>
              <w:pStyle w:val="BodyText"/>
              <w:tabs>
                <w:tab w:val="left" w:pos="1260"/>
              </w:tabs>
              <w:jc w:val="left"/>
              <w:rPr>
                <w:sz w:val="20"/>
                <w:szCs w:val="20"/>
              </w:rPr>
            </w:pPr>
            <w:proofErr w:type="gramStart"/>
            <w:r>
              <w:rPr>
                <w:sz w:val="20"/>
                <w:szCs w:val="20"/>
              </w:rPr>
              <w:t>present</w:t>
            </w:r>
            <w:proofErr w:type="gramEnd"/>
          </w:p>
        </w:tc>
        <w:tc>
          <w:tcPr>
            <w:tcW w:w="2087" w:type="dxa"/>
            <w:tcBorders>
              <w:left w:val="single" w:sz="4" w:space="0" w:color="auto"/>
            </w:tcBorders>
            <w:shd w:val="clear" w:color="auto" w:fill="auto"/>
          </w:tcPr>
          <w:p w14:paraId="597438A8" w14:textId="77777777" w:rsidR="00E52CC0" w:rsidRPr="00324783" w:rsidRDefault="00E52CC0" w:rsidP="00750548">
            <w:pPr>
              <w:pStyle w:val="BodyText"/>
              <w:tabs>
                <w:tab w:val="left" w:pos="1260"/>
              </w:tabs>
              <w:jc w:val="left"/>
              <w:rPr>
                <w:sz w:val="20"/>
                <w:szCs w:val="20"/>
              </w:rPr>
            </w:pPr>
          </w:p>
        </w:tc>
        <w:tc>
          <w:tcPr>
            <w:tcW w:w="907" w:type="dxa"/>
            <w:shd w:val="clear" w:color="auto" w:fill="auto"/>
          </w:tcPr>
          <w:p w14:paraId="5AAE641D" w14:textId="77777777" w:rsidR="00E52CC0" w:rsidRPr="00324783" w:rsidRDefault="00E52CC0" w:rsidP="00750548">
            <w:pPr>
              <w:pStyle w:val="BodyText"/>
              <w:tabs>
                <w:tab w:val="left" w:pos="1260"/>
              </w:tabs>
              <w:jc w:val="left"/>
              <w:rPr>
                <w:sz w:val="20"/>
                <w:szCs w:val="20"/>
              </w:rPr>
            </w:pPr>
          </w:p>
        </w:tc>
      </w:tr>
      <w:tr w:rsidR="00812824" w:rsidRPr="00324783" w14:paraId="0414AF6E" w14:textId="77777777" w:rsidTr="00750548">
        <w:tc>
          <w:tcPr>
            <w:tcW w:w="2558" w:type="dxa"/>
            <w:shd w:val="clear" w:color="auto" w:fill="auto"/>
          </w:tcPr>
          <w:p w14:paraId="0F69A150" w14:textId="77777777" w:rsidR="00E52CC0" w:rsidRPr="00324783" w:rsidRDefault="00E52CC0" w:rsidP="00750548">
            <w:pPr>
              <w:pStyle w:val="BodyText"/>
              <w:tabs>
                <w:tab w:val="left" w:pos="1260"/>
              </w:tabs>
              <w:jc w:val="left"/>
              <w:rPr>
                <w:sz w:val="20"/>
                <w:szCs w:val="20"/>
              </w:rPr>
            </w:pPr>
            <w:r w:rsidRPr="00324783">
              <w:rPr>
                <w:sz w:val="20"/>
                <w:szCs w:val="20"/>
              </w:rPr>
              <w:t>MUSC – Erik Jones</w:t>
            </w:r>
          </w:p>
        </w:tc>
        <w:tc>
          <w:tcPr>
            <w:tcW w:w="871" w:type="dxa"/>
            <w:tcBorders>
              <w:right w:val="single" w:sz="4" w:space="0" w:color="auto"/>
            </w:tcBorders>
            <w:shd w:val="clear" w:color="auto" w:fill="auto"/>
          </w:tcPr>
          <w:p w14:paraId="625E3C39" w14:textId="1EC891B1" w:rsidR="00E52CC0" w:rsidRPr="00324783" w:rsidRDefault="00D219A1" w:rsidP="00750548">
            <w:pPr>
              <w:pStyle w:val="BodyText"/>
              <w:tabs>
                <w:tab w:val="left" w:pos="1260"/>
              </w:tabs>
              <w:jc w:val="left"/>
              <w:rPr>
                <w:sz w:val="20"/>
                <w:szCs w:val="20"/>
              </w:rPr>
            </w:pPr>
            <w:r>
              <w:rPr>
                <w:sz w:val="20"/>
                <w:szCs w:val="20"/>
              </w:rPr>
              <w:t>X</w:t>
            </w:r>
          </w:p>
        </w:tc>
        <w:tc>
          <w:tcPr>
            <w:tcW w:w="3038" w:type="dxa"/>
            <w:tcBorders>
              <w:left w:val="single" w:sz="4" w:space="0" w:color="auto"/>
            </w:tcBorders>
            <w:shd w:val="clear" w:color="auto" w:fill="auto"/>
          </w:tcPr>
          <w:p w14:paraId="54393F75" w14:textId="77777777" w:rsidR="00E52CC0" w:rsidRPr="00324783" w:rsidRDefault="00E52CC0" w:rsidP="00750548">
            <w:pPr>
              <w:pStyle w:val="BodyText"/>
              <w:tabs>
                <w:tab w:val="left" w:pos="1260"/>
              </w:tabs>
              <w:jc w:val="left"/>
              <w:rPr>
                <w:sz w:val="20"/>
                <w:szCs w:val="20"/>
              </w:rPr>
            </w:pPr>
            <w:r w:rsidRPr="00324783">
              <w:rPr>
                <w:sz w:val="20"/>
                <w:szCs w:val="20"/>
              </w:rPr>
              <w:t xml:space="preserve">Library – Ann </w:t>
            </w:r>
            <w:proofErr w:type="spellStart"/>
            <w:r w:rsidRPr="00324783">
              <w:rPr>
                <w:sz w:val="20"/>
                <w:szCs w:val="20"/>
              </w:rPr>
              <w:t>Henriksson</w:t>
            </w:r>
            <w:proofErr w:type="spellEnd"/>
          </w:p>
        </w:tc>
        <w:tc>
          <w:tcPr>
            <w:tcW w:w="817" w:type="dxa"/>
            <w:tcBorders>
              <w:right w:val="single" w:sz="4" w:space="0" w:color="auto"/>
            </w:tcBorders>
            <w:shd w:val="clear" w:color="auto" w:fill="auto"/>
          </w:tcPr>
          <w:p w14:paraId="334442CC" w14:textId="633FB1F6" w:rsidR="00E52CC0" w:rsidRPr="00324783" w:rsidRDefault="00D219A1" w:rsidP="00750548">
            <w:pPr>
              <w:pStyle w:val="BodyText"/>
              <w:tabs>
                <w:tab w:val="left" w:pos="1260"/>
              </w:tabs>
              <w:jc w:val="left"/>
              <w:rPr>
                <w:sz w:val="20"/>
                <w:szCs w:val="20"/>
              </w:rPr>
            </w:pPr>
            <w:proofErr w:type="gramStart"/>
            <w:r>
              <w:rPr>
                <w:sz w:val="20"/>
                <w:szCs w:val="20"/>
              </w:rPr>
              <w:t>present</w:t>
            </w:r>
            <w:proofErr w:type="gramEnd"/>
          </w:p>
        </w:tc>
        <w:tc>
          <w:tcPr>
            <w:tcW w:w="2087" w:type="dxa"/>
            <w:tcBorders>
              <w:left w:val="single" w:sz="4" w:space="0" w:color="auto"/>
            </w:tcBorders>
            <w:shd w:val="clear" w:color="auto" w:fill="auto"/>
          </w:tcPr>
          <w:p w14:paraId="5CC35709" w14:textId="77777777" w:rsidR="00E52CC0" w:rsidRPr="00324783" w:rsidRDefault="00E52CC0" w:rsidP="00750548">
            <w:pPr>
              <w:pStyle w:val="BodyText"/>
              <w:tabs>
                <w:tab w:val="left" w:pos="1260"/>
              </w:tabs>
              <w:jc w:val="left"/>
              <w:rPr>
                <w:sz w:val="20"/>
                <w:szCs w:val="20"/>
              </w:rPr>
            </w:pPr>
          </w:p>
        </w:tc>
        <w:tc>
          <w:tcPr>
            <w:tcW w:w="907" w:type="dxa"/>
            <w:shd w:val="clear" w:color="auto" w:fill="auto"/>
          </w:tcPr>
          <w:p w14:paraId="4CEEE6AF" w14:textId="77777777" w:rsidR="00E52CC0" w:rsidRPr="00324783" w:rsidRDefault="00E52CC0" w:rsidP="00750548">
            <w:pPr>
              <w:pStyle w:val="BodyText"/>
              <w:tabs>
                <w:tab w:val="left" w:pos="1260"/>
              </w:tabs>
              <w:jc w:val="left"/>
              <w:rPr>
                <w:sz w:val="20"/>
                <w:szCs w:val="20"/>
              </w:rPr>
            </w:pPr>
          </w:p>
        </w:tc>
      </w:tr>
    </w:tbl>
    <w:p w14:paraId="7E1E0498" w14:textId="7712F98F" w:rsidR="000F4D63" w:rsidRDefault="000F4D63" w:rsidP="00750548">
      <w:pPr>
        <w:pStyle w:val="BodyText"/>
        <w:tabs>
          <w:tab w:val="left" w:pos="1260"/>
        </w:tabs>
        <w:jc w:val="center"/>
        <w:rPr>
          <w:b/>
          <w:sz w:val="22"/>
          <w:szCs w:val="22"/>
        </w:rPr>
      </w:pPr>
      <w:r>
        <w:rPr>
          <w:b/>
          <w:sz w:val="22"/>
          <w:szCs w:val="22"/>
        </w:rPr>
        <w:t xml:space="preserve">Minutes of the </w:t>
      </w:r>
      <w:r w:rsidR="0070101A">
        <w:rPr>
          <w:b/>
          <w:sz w:val="22"/>
          <w:szCs w:val="22"/>
        </w:rPr>
        <w:t>October</w:t>
      </w:r>
      <w:r>
        <w:rPr>
          <w:b/>
          <w:sz w:val="22"/>
          <w:szCs w:val="22"/>
        </w:rPr>
        <w:t xml:space="preserve"> </w:t>
      </w:r>
      <w:r w:rsidR="0070101A">
        <w:rPr>
          <w:b/>
          <w:sz w:val="22"/>
          <w:szCs w:val="22"/>
        </w:rPr>
        <w:t>16</w:t>
      </w:r>
      <w:r w:rsidR="00750548">
        <w:rPr>
          <w:b/>
          <w:sz w:val="22"/>
          <w:szCs w:val="22"/>
        </w:rPr>
        <w:t>, 2013 Regular Meeting of the</w:t>
      </w:r>
      <w:r w:rsidR="00750548">
        <w:rPr>
          <w:b/>
          <w:sz w:val="22"/>
          <w:szCs w:val="22"/>
        </w:rPr>
        <w:br/>
      </w:r>
      <w:r>
        <w:rPr>
          <w:b/>
          <w:sz w:val="22"/>
          <w:szCs w:val="22"/>
        </w:rPr>
        <w:t>Shepherd University General Studies Committee</w:t>
      </w:r>
    </w:p>
    <w:p w14:paraId="2BFAEF4D" w14:textId="77777777" w:rsidR="00750548" w:rsidRPr="00324783" w:rsidRDefault="00750548" w:rsidP="00750548">
      <w:pPr>
        <w:pStyle w:val="BodyText"/>
        <w:tabs>
          <w:tab w:val="left" w:pos="1260"/>
        </w:tabs>
        <w:jc w:val="center"/>
        <w:rPr>
          <w:b/>
          <w:sz w:val="22"/>
          <w:szCs w:val="22"/>
        </w:rPr>
      </w:pPr>
    </w:p>
    <w:p w14:paraId="52B7E4A7" w14:textId="77777777" w:rsidR="006A29A9" w:rsidRDefault="006A29A9" w:rsidP="006A29A9">
      <w:pPr>
        <w:spacing w:after="0" w:line="240" w:lineRule="auto"/>
        <w:rPr>
          <w:rFonts w:ascii="Times New Roman" w:hAnsi="Times New Roman"/>
        </w:rPr>
      </w:pPr>
    </w:p>
    <w:p w14:paraId="474A70E7" w14:textId="77777777" w:rsidR="004417D9" w:rsidRPr="00324783" w:rsidRDefault="004417D9" w:rsidP="006A29A9">
      <w:pPr>
        <w:spacing w:after="0" w:line="240" w:lineRule="auto"/>
        <w:rPr>
          <w:rFonts w:ascii="Times New Roman" w:hAnsi="Times New Roman"/>
        </w:rPr>
      </w:pPr>
    </w:p>
    <w:p w14:paraId="73CBC896" w14:textId="4BBBB68E" w:rsidR="006A29A9" w:rsidRPr="00324783" w:rsidRDefault="006A29A9" w:rsidP="006A29A9">
      <w:pPr>
        <w:pStyle w:val="BodyText"/>
        <w:rPr>
          <w:sz w:val="22"/>
          <w:szCs w:val="22"/>
        </w:rPr>
      </w:pPr>
      <w:r w:rsidRPr="00324783">
        <w:rPr>
          <w:sz w:val="22"/>
          <w:szCs w:val="22"/>
        </w:rPr>
        <w:t xml:space="preserve">The </w:t>
      </w:r>
      <w:r w:rsidR="0070101A">
        <w:rPr>
          <w:sz w:val="22"/>
          <w:szCs w:val="22"/>
        </w:rPr>
        <w:t>October</w:t>
      </w:r>
      <w:r w:rsidR="00E52CC0" w:rsidRPr="00324783">
        <w:rPr>
          <w:sz w:val="22"/>
          <w:szCs w:val="22"/>
        </w:rPr>
        <w:t xml:space="preserve"> 1</w:t>
      </w:r>
      <w:r w:rsidR="0070101A">
        <w:rPr>
          <w:sz w:val="22"/>
          <w:szCs w:val="22"/>
        </w:rPr>
        <w:t>6</w:t>
      </w:r>
      <w:r w:rsidR="00C42F76" w:rsidRPr="00324783">
        <w:rPr>
          <w:sz w:val="22"/>
          <w:szCs w:val="22"/>
        </w:rPr>
        <w:t>, 2013</w:t>
      </w:r>
      <w:r w:rsidRPr="00324783">
        <w:rPr>
          <w:sz w:val="22"/>
          <w:szCs w:val="22"/>
        </w:rPr>
        <w:t xml:space="preserve"> meeting of the Shepherd University General Studies Committee was held in </w:t>
      </w:r>
      <w:r w:rsidR="002A10ED" w:rsidRPr="00324783">
        <w:rPr>
          <w:sz w:val="22"/>
          <w:szCs w:val="22"/>
        </w:rPr>
        <w:t>the Cumberland Room of the Student Center</w:t>
      </w:r>
      <w:r w:rsidRPr="00324783">
        <w:rPr>
          <w:sz w:val="22"/>
          <w:szCs w:val="22"/>
        </w:rPr>
        <w:t xml:space="preserve">. </w:t>
      </w:r>
      <w:r w:rsidR="002A10ED" w:rsidRPr="00324783">
        <w:rPr>
          <w:sz w:val="22"/>
          <w:szCs w:val="22"/>
        </w:rPr>
        <w:t xml:space="preserve"> </w:t>
      </w:r>
      <w:r w:rsidRPr="00324783">
        <w:rPr>
          <w:sz w:val="22"/>
          <w:szCs w:val="22"/>
        </w:rPr>
        <w:t xml:space="preserve">Dr. </w:t>
      </w:r>
      <w:r w:rsidR="00E52CC0" w:rsidRPr="00324783">
        <w:rPr>
          <w:sz w:val="22"/>
          <w:szCs w:val="22"/>
        </w:rPr>
        <w:t>Daily</w:t>
      </w:r>
      <w:r w:rsidRPr="00324783">
        <w:rPr>
          <w:sz w:val="22"/>
          <w:szCs w:val="22"/>
        </w:rPr>
        <w:t xml:space="preserve"> called the meeting to order at 4:1</w:t>
      </w:r>
      <w:r w:rsidR="00E52CC0" w:rsidRPr="00324783">
        <w:rPr>
          <w:sz w:val="22"/>
          <w:szCs w:val="22"/>
        </w:rPr>
        <w:t>0</w:t>
      </w:r>
      <w:r w:rsidRPr="00324783">
        <w:rPr>
          <w:sz w:val="22"/>
          <w:szCs w:val="22"/>
        </w:rPr>
        <w:t xml:space="preserve"> p.m.</w:t>
      </w:r>
    </w:p>
    <w:p w14:paraId="6BDB0E3D" w14:textId="77777777" w:rsidR="006A29A9" w:rsidRDefault="006A29A9" w:rsidP="006A29A9">
      <w:pPr>
        <w:spacing w:after="0" w:line="240" w:lineRule="auto"/>
        <w:rPr>
          <w:rFonts w:ascii="Times New Roman" w:hAnsi="Times New Roman"/>
          <w:b/>
          <w:bCs/>
        </w:rPr>
      </w:pPr>
    </w:p>
    <w:p w14:paraId="0DDA27AF" w14:textId="77777777" w:rsidR="004417D9" w:rsidRPr="00324783" w:rsidRDefault="004417D9" w:rsidP="006A29A9">
      <w:pPr>
        <w:spacing w:after="0" w:line="240" w:lineRule="auto"/>
        <w:rPr>
          <w:rFonts w:ascii="Times New Roman" w:hAnsi="Times New Roman"/>
          <w:b/>
          <w:bCs/>
        </w:rPr>
      </w:pPr>
    </w:p>
    <w:p w14:paraId="43B7BCD3" w14:textId="1C6B3E5B" w:rsidR="0070101A" w:rsidRPr="0070101A" w:rsidRDefault="0070101A" w:rsidP="0070101A">
      <w:pPr>
        <w:pStyle w:val="ListParagraph"/>
        <w:numPr>
          <w:ilvl w:val="0"/>
          <w:numId w:val="1"/>
        </w:numPr>
        <w:spacing w:after="0" w:line="240" w:lineRule="auto"/>
        <w:ind w:left="1080" w:hanging="720"/>
        <w:rPr>
          <w:rFonts w:ascii="Times New Roman" w:hAnsi="Times New Roman" w:cs="Times New Roman"/>
          <w:b/>
        </w:rPr>
      </w:pPr>
      <w:r w:rsidRPr="0070101A">
        <w:rPr>
          <w:rFonts w:ascii="Times New Roman" w:hAnsi="Times New Roman" w:cs="Times New Roman"/>
          <w:b/>
        </w:rPr>
        <w:t>Approval of the minutes from the meeting of 09/1</w:t>
      </w:r>
      <w:r w:rsidR="003A7F18">
        <w:rPr>
          <w:rFonts w:ascii="Times New Roman" w:hAnsi="Times New Roman" w:cs="Times New Roman"/>
          <w:b/>
        </w:rPr>
        <w:t>8</w:t>
      </w:r>
      <w:r w:rsidRPr="0070101A">
        <w:rPr>
          <w:rFonts w:ascii="Times New Roman" w:hAnsi="Times New Roman" w:cs="Times New Roman"/>
          <w:b/>
        </w:rPr>
        <w:t>/2013</w:t>
      </w:r>
      <w:r w:rsidRPr="0070101A">
        <w:rPr>
          <w:rFonts w:ascii="Times New Roman" w:hAnsi="Times New Roman" w:cs="Times New Roman"/>
          <w:b/>
        </w:rPr>
        <w:br/>
      </w:r>
      <w:r w:rsidR="003A7F18" w:rsidRPr="00324783">
        <w:rPr>
          <w:rFonts w:ascii="Times New Roman" w:hAnsi="Times New Roman"/>
        </w:rPr>
        <w:t xml:space="preserve">M/S/P </w:t>
      </w:r>
      <w:r w:rsidR="00BF6A08">
        <w:rPr>
          <w:rFonts w:ascii="Times New Roman" w:hAnsi="Times New Roman"/>
        </w:rPr>
        <w:t>m</w:t>
      </w:r>
      <w:r w:rsidR="003A7F18" w:rsidRPr="00324783">
        <w:rPr>
          <w:rFonts w:ascii="Times New Roman" w:hAnsi="Times New Roman"/>
        </w:rPr>
        <w:t>inutes unanimously approved.</w:t>
      </w:r>
      <w:r w:rsidR="003A7F18">
        <w:rPr>
          <w:rFonts w:ascii="Times New Roman" w:hAnsi="Times New Roman"/>
        </w:rPr>
        <w:br/>
      </w:r>
    </w:p>
    <w:p w14:paraId="7AD3BDBF" w14:textId="244FB124" w:rsidR="0070101A" w:rsidRPr="0070101A" w:rsidRDefault="0070101A" w:rsidP="0070101A">
      <w:pPr>
        <w:pStyle w:val="ListParagraph"/>
        <w:numPr>
          <w:ilvl w:val="0"/>
          <w:numId w:val="1"/>
        </w:numPr>
        <w:spacing w:after="0" w:line="240" w:lineRule="auto"/>
        <w:ind w:left="1080" w:hanging="720"/>
        <w:rPr>
          <w:rFonts w:ascii="Times New Roman" w:hAnsi="Times New Roman" w:cs="Times New Roman"/>
          <w:b/>
        </w:rPr>
      </w:pPr>
      <w:r w:rsidRPr="0070101A">
        <w:rPr>
          <w:rFonts w:ascii="Times New Roman" w:hAnsi="Times New Roman" w:cs="Times New Roman"/>
          <w:b/>
        </w:rPr>
        <w:t xml:space="preserve">C&amp;I Report (Dr. </w:t>
      </w:r>
      <w:proofErr w:type="spellStart"/>
      <w:r w:rsidRPr="0070101A">
        <w:rPr>
          <w:rFonts w:ascii="Times New Roman" w:hAnsi="Times New Roman" w:cs="Times New Roman"/>
          <w:b/>
        </w:rPr>
        <w:t>Shurbutt</w:t>
      </w:r>
      <w:proofErr w:type="spellEnd"/>
      <w:r w:rsidRPr="0070101A">
        <w:rPr>
          <w:rFonts w:ascii="Times New Roman" w:hAnsi="Times New Roman" w:cs="Times New Roman"/>
          <w:b/>
        </w:rPr>
        <w:t>)</w:t>
      </w:r>
      <w:r w:rsidRPr="0070101A">
        <w:rPr>
          <w:rFonts w:ascii="Times New Roman" w:hAnsi="Times New Roman" w:cs="Times New Roman"/>
          <w:b/>
        </w:rPr>
        <w:br/>
      </w:r>
      <w:r w:rsidR="003A7F18" w:rsidRPr="003A7F18">
        <w:rPr>
          <w:rFonts w:ascii="Times New Roman" w:hAnsi="Times New Roman" w:cs="Times New Roman"/>
        </w:rPr>
        <w:t xml:space="preserve">None (Dr. </w:t>
      </w:r>
      <w:proofErr w:type="spellStart"/>
      <w:r w:rsidR="003A7F18" w:rsidRPr="003A7F18">
        <w:rPr>
          <w:rFonts w:ascii="Times New Roman" w:hAnsi="Times New Roman" w:cs="Times New Roman"/>
        </w:rPr>
        <w:t>Shurbutt</w:t>
      </w:r>
      <w:proofErr w:type="spellEnd"/>
      <w:r w:rsidR="003A7F18" w:rsidRPr="003A7F18">
        <w:rPr>
          <w:rFonts w:ascii="Times New Roman" w:hAnsi="Times New Roman" w:cs="Times New Roman"/>
        </w:rPr>
        <w:t xml:space="preserve"> absent)</w:t>
      </w:r>
      <w:r w:rsidR="003A7F18" w:rsidRPr="003A7F18">
        <w:rPr>
          <w:rFonts w:ascii="Times New Roman" w:hAnsi="Times New Roman" w:cs="Times New Roman"/>
        </w:rPr>
        <w:br/>
      </w:r>
    </w:p>
    <w:p w14:paraId="28233316" w14:textId="3267D0DE" w:rsidR="0070101A" w:rsidRDefault="0070101A" w:rsidP="0070101A">
      <w:pPr>
        <w:pStyle w:val="ListParagraph"/>
        <w:numPr>
          <w:ilvl w:val="0"/>
          <w:numId w:val="1"/>
        </w:numPr>
        <w:spacing w:after="0" w:line="240" w:lineRule="auto"/>
        <w:ind w:left="1080" w:hanging="720"/>
        <w:rPr>
          <w:rFonts w:ascii="Times New Roman" w:hAnsi="Times New Roman" w:cs="Times New Roman"/>
        </w:rPr>
      </w:pPr>
      <w:r w:rsidRPr="0070101A">
        <w:rPr>
          <w:rFonts w:ascii="Times New Roman" w:hAnsi="Times New Roman" w:cs="Times New Roman"/>
          <w:b/>
        </w:rPr>
        <w:t>Unfinished business</w:t>
      </w:r>
      <w:r>
        <w:rPr>
          <w:rFonts w:ascii="Times New Roman" w:hAnsi="Times New Roman" w:cs="Times New Roman"/>
        </w:rPr>
        <w:br/>
      </w:r>
      <w:r>
        <w:rPr>
          <w:rFonts w:ascii="Times New Roman" w:hAnsi="Times New Roman" w:cs="Times New Roman"/>
        </w:rPr>
        <w:br/>
      </w:r>
      <w:r w:rsidRPr="004B5FF1">
        <w:rPr>
          <w:rFonts w:ascii="Times New Roman" w:hAnsi="Times New Roman" w:cs="Times New Roman"/>
          <w:b/>
        </w:rPr>
        <w:t>MCOM</w:t>
      </w:r>
      <w:r>
        <w:rPr>
          <w:rFonts w:ascii="Times New Roman" w:hAnsi="Times New Roman" w:cs="Times New Roman"/>
          <w:b/>
        </w:rPr>
        <w:br/>
      </w:r>
      <w:r>
        <w:rPr>
          <w:rFonts w:ascii="Times New Roman" w:hAnsi="Times New Roman" w:cs="Times New Roman"/>
        </w:rPr>
        <w:t>COMM 202</w:t>
      </w:r>
      <w:r w:rsidR="003A7F18">
        <w:rPr>
          <w:rFonts w:ascii="Times New Roman" w:hAnsi="Times New Roman" w:cs="Times New Roman"/>
        </w:rPr>
        <w:br/>
        <w:t xml:space="preserve">Dr. Joyce Webb presented updates to the COMM 202 class, a vote on which had been delayed from the previous General Studies meeting to allow </w:t>
      </w:r>
      <w:r w:rsidR="00BF6A08">
        <w:rPr>
          <w:rFonts w:ascii="Times New Roman" w:hAnsi="Times New Roman" w:cs="Times New Roman"/>
        </w:rPr>
        <w:t xml:space="preserve">for improved descriptions of how Core Curriculum competencies will be addressed. </w:t>
      </w:r>
      <w:r w:rsidR="003A7F18">
        <w:rPr>
          <w:rFonts w:ascii="Times New Roman" w:hAnsi="Times New Roman" w:cs="Times New Roman"/>
        </w:rPr>
        <w:t>Dr. Webb outlined changes that were made.</w:t>
      </w:r>
      <w:r w:rsidR="00E62958">
        <w:rPr>
          <w:rFonts w:ascii="Times New Roman" w:hAnsi="Times New Roman" w:cs="Times New Roman"/>
        </w:rPr>
        <w:t xml:space="preserve"> </w:t>
      </w:r>
      <w:r w:rsidR="00BF6A08">
        <w:rPr>
          <w:rFonts w:ascii="Times New Roman" w:hAnsi="Times New Roman" w:cs="Times New Roman"/>
        </w:rPr>
        <w:t xml:space="preserve">Dr. </w:t>
      </w:r>
      <w:proofErr w:type="spellStart"/>
      <w:r w:rsidR="00BF6A08">
        <w:rPr>
          <w:rFonts w:ascii="Times New Roman" w:hAnsi="Times New Roman" w:cs="Times New Roman"/>
        </w:rPr>
        <w:t>Kushin</w:t>
      </w:r>
      <w:proofErr w:type="spellEnd"/>
      <w:r w:rsidR="00BF6A08">
        <w:rPr>
          <w:rFonts w:ascii="Times New Roman" w:hAnsi="Times New Roman" w:cs="Times New Roman"/>
        </w:rPr>
        <w:t>, t</w:t>
      </w:r>
      <w:r w:rsidR="003A7F18">
        <w:rPr>
          <w:rFonts w:ascii="Times New Roman" w:hAnsi="Times New Roman" w:cs="Times New Roman"/>
        </w:rPr>
        <w:t>he MCOM representative</w:t>
      </w:r>
      <w:r w:rsidR="00BF6A08">
        <w:rPr>
          <w:rFonts w:ascii="Times New Roman" w:hAnsi="Times New Roman" w:cs="Times New Roman"/>
        </w:rPr>
        <w:t>,</w:t>
      </w:r>
      <w:r w:rsidR="003A7F18">
        <w:rPr>
          <w:rFonts w:ascii="Times New Roman" w:hAnsi="Times New Roman" w:cs="Times New Roman"/>
        </w:rPr>
        <w:t xml:space="preserve"> offered a statement indicating that the course as proposed differed from what had been approved at the departmental level. Dr. Warburton </w:t>
      </w:r>
      <w:proofErr w:type="gramStart"/>
      <w:r w:rsidR="003A7F18">
        <w:rPr>
          <w:rFonts w:ascii="Times New Roman" w:hAnsi="Times New Roman" w:cs="Times New Roman"/>
        </w:rPr>
        <w:t>moved</w:t>
      </w:r>
      <w:proofErr w:type="gramEnd"/>
      <w:r w:rsidR="003A7F18">
        <w:rPr>
          <w:rFonts w:ascii="Times New Roman" w:hAnsi="Times New Roman" w:cs="Times New Roman"/>
        </w:rPr>
        <w:t xml:space="preserve"> that approval be delayed until MCOM </w:t>
      </w:r>
      <w:r w:rsidR="00E62958">
        <w:rPr>
          <w:rFonts w:ascii="Times New Roman" w:hAnsi="Times New Roman" w:cs="Times New Roman"/>
        </w:rPr>
        <w:t>agrees on the parameters</w:t>
      </w:r>
      <w:r w:rsidR="00575C2D">
        <w:rPr>
          <w:rFonts w:ascii="Times New Roman" w:hAnsi="Times New Roman" w:cs="Times New Roman"/>
        </w:rPr>
        <w:t xml:space="preserve"> of the</w:t>
      </w:r>
      <w:r w:rsidR="00E62958">
        <w:rPr>
          <w:rFonts w:ascii="Times New Roman" w:hAnsi="Times New Roman" w:cs="Times New Roman"/>
        </w:rPr>
        <w:t xml:space="preserve"> class that’s being proposed</w:t>
      </w:r>
      <w:r w:rsidR="003A7F18">
        <w:rPr>
          <w:rFonts w:ascii="Times New Roman" w:hAnsi="Times New Roman" w:cs="Times New Roman"/>
        </w:rPr>
        <w:t xml:space="preserve">. </w:t>
      </w:r>
      <w:r w:rsidR="00BF6A08">
        <w:rPr>
          <w:rFonts w:ascii="Times New Roman" w:hAnsi="Times New Roman" w:cs="Times New Roman"/>
        </w:rPr>
        <w:t>M/S/P (unanimous) to delay further discussion until a later meeting.</w:t>
      </w:r>
      <w:r w:rsidR="00BF6A08">
        <w:rPr>
          <w:rFonts w:ascii="Times New Roman" w:hAnsi="Times New Roman" w:cs="Times New Roman"/>
        </w:rPr>
        <w:br/>
      </w:r>
      <w:r w:rsidR="00BF6A08">
        <w:rPr>
          <w:rFonts w:ascii="Times New Roman" w:hAnsi="Times New Roman" w:cs="Times New Roman"/>
        </w:rPr>
        <w:br/>
        <w:t xml:space="preserve">As part of this discussion, Dr. </w:t>
      </w:r>
      <w:proofErr w:type="spellStart"/>
      <w:r w:rsidR="00BF6A08">
        <w:rPr>
          <w:rFonts w:ascii="Times New Roman" w:hAnsi="Times New Roman" w:cs="Times New Roman"/>
        </w:rPr>
        <w:t>Renninger</w:t>
      </w:r>
      <w:proofErr w:type="spellEnd"/>
      <w:r w:rsidR="00BF6A08">
        <w:rPr>
          <w:rFonts w:ascii="Times New Roman" w:hAnsi="Times New Roman" w:cs="Times New Roman"/>
        </w:rPr>
        <w:t xml:space="preserve"> noted that General </w:t>
      </w:r>
      <w:proofErr w:type="gramStart"/>
      <w:r w:rsidR="00BF6A08">
        <w:rPr>
          <w:rFonts w:ascii="Times New Roman" w:hAnsi="Times New Roman" w:cs="Times New Roman"/>
        </w:rPr>
        <w:t>Studies</w:t>
      </w:r>
      <w:proofErr w:type="gramEnd"/>
      <w:r w:rsidR="00BF6A08">
        <w:rPr>
          <w:rFonts w:ascii="Times New Roman" w:hAnsi="Times New Roman" w:cs="Times New Roman"/>
        </w:rPr>
        <w:t xml:space="preserve"> courses must assess at least two competencies using at least two instruments each, and that these instruments must include benchmarks.</w:t>
      </w:r>
      <w:r>
        <w:rPr>
          <w:rFonts w:ascii="Times New Roman" w:hAnsi="Times New Roman" w:cs="Times New Roman"/>
        </w:rPr>
        <w:br/>
      </w:r>
    </w:p>
    <w:p w14:paraId="696B9FA4" w14:textId="52D7A25B" w:rsidR="0070101A" w:rsidRPr="0070101A" w:rsidRDefault="0070101A" w:rsidP="0070101A">
      <w:pPr>
        <w:pStyle w:val="ListParagraph"/>
        <w:numPr>
          <w:ilvl w:val="0"/>
          <w:numId w:val="1"/>
        </w:numPr>
        <w:spacing w:after="0" w:line="240" w:lineRule="auto"/>
        <w:ind w:left="1080" w:hanging="720"/>
        <w:rPr>
          <w:rFonts w:ascii="Times New Roman" w:hAnsi="Times New Roman" w:cs="Times New Roman"/>
          <w:b/>
        </w:rPr>
      </w:pPr>
      <w:r w:rsidRPr="0070101A">
        <w:rPr>
          <w:rFonts w:ascii="Times New Roman" w:hAnsi="Times New Roman" w:cs="Times New Roman"/>
          <w:b/>
        </w:rPr>
        <w:t>Appropriateness of “specific major or minor or permission of instructor” in core course prerequisites (Dr. Slocum-Schaffer)</w:t>
      </w:r>
      <w:r w:rsidRPr="0070101A">
        <w:rPr>
          <w:rFonts w:ascii="Times New Roman" w:hAnsi="Times New Roman" w:cs="Times New Roman"/>
          <w:b/>
        </w:rPr>
        <w:br/>
      </w:r>
      <w:r w:rsidR="00F71E4C">
        <w:rPr>
          <w:rFonts w:ascii="Times New Roman" w:hAnsi="Times New Roman" w:cs="Times New Roman"/>
        </w:rPr>
        <w:t>Dr. Slocum-S</w:t>
      </w:r>
      <w:r w:rsidR="001E123B">
        <w:rPr>
          <w:rFonts w:ascii="Times New Roman" w:hAnsi="Times New Roman" w:cs="Times New Roman"/>
        </w:rPr>
        <w:t>c</w:t>
      </w:r>
      <w:r w:rsidR="00F71E4C">
        <w:rPr>
          <w:rFonts w:ascii="Times New Roman" w:hAnsi="Times New Roman" w:cs="Times New Roman"/>
        </w:rPr>
        <w:t>haf</w:t>
      </w:r>
      <w:r w:rsidR="001E123B">
        <w:rPr>
          <w:rFonts w:ascii="Times New Roman" w:hAnsi="Times New Roman" w:cs="Times New Roman"/>
        </w:rPr>
        <w:t>f</w:t>
      </w:r>
      <w:r w:rsidR="00F71E4C">
        <w:rPr>
          <w:rFonts w:ascii="Times New Roman" w:hAnsi="Times New Roman" w:cs="Times New Roman"/>
        </w:rPr>
        <w:t xml:space="preserve">er </w:t>
      </w:r>
      <w:r w:rsidR="008C275A">
        <w:rPr>
          <w:rFonts w:ascii="Times New Roman" w:hAnsi="Times New Roman" w:cs="Times New Roman"/>
        </w:rPr>
        <w:t>had observed</w:t>
      </w:r>
      <w:r w:rsidR="00F71E4C">
        <w:rPr>
          <w:rFonts w:ascii="Times New Roman" w:hAnsi="Times New Roman" w:cs="Times New Roman"/>
        </w:rPr>
        <w:t xml:space="preserve"> that some Core Curriculum courses</w:t>
      </w:r>
      <w:r w:rsidR="008C275A">
        <w:rPr>
          <w:rFonts w:ascii="Times New Roman" w:hAnsi="Times New Roman" w:cs="Times New Roman"/>
        </w:rPr>
        <w:t xml:space="preserve"> from Music</w:t>
      </w:r>
      <w:r w:rsidR="00F71E4C">
        <w:rPr>
          <w:rFonts w:ascii="Times New Roman" w:hAnsi="Times New Roman" w:cs="Times New Roman"/>
        </w:rPr>
        <w:t xml:space="preserve"> carry a requirement that students be a major or minor in that discipline. </w:t>
      </w:r>
      <w:r w:rsidR="008B2A4E">
        <w:rPr>
          <w:rFonts w:ascii="Times New Roman" w:hAnsi="Times New Roman" w:cs="Times New Roman"/>
        </w:rPr>
        <w:t>Prior discussions</w:t>
      </w:r>
      <w:r w:rsidR="00E529EA">
        <w:rPr>
          <w:rFonts w:ascii="Times New Roman" w:hAnsi="Times New Roman" w:cs="Times New Roman"/>
        </w:rPr>
        <w:t xml:space="preserve"> ha</w:t>
      </w:r>
      <w:r w:rsidR="008B2A4E">
        <w:rPr>
          <w:rFonts w:ascii="Times New Roman" w:hAnsi="Times New Roman" w:cs="Times New Roman"/>
        </w:rPr>
        <w:t>ve</w:t>
      </w:r>
      <w:r w:rsidR="00E529EA">
        <w:rPr>
          <w:rFonts w:ascii="Times New Roman" w:hAnsi="Times New Roman" w:cs="Times New Roman"/>
        </w:rPr>
        <w:t xml:space="preserve"> already resulted in t</w:t>
      </w:r>
      <w:r w:rsidR="00F71E4C">
        <w:rPr>
          <w:rFonts w:ascii="Times New Roman" w:hAnsi="Times New Roman" w:cs="Times New Roman"/>
        </w:rPr>
        <w:t xml:space="preserve">his requirement </w:t>
      </w:r>
      <w:r w:rsidR="00E529EA">
        <w:rPr>
          <w:rFonts w:ascii="Times New Roman" w:hAnsi="Times New Roman" w:cs="Times New Roman"/>
        </w:rPr>
        <w:t xml:space="preserve">being </w:t>
      </w:r>
      <w:r w:rsidR="00F71E4C">
        <w:rPr>
          <w:rFonts w:ascii="Times New Roman" w:hAnsi="Times New Roman" w:cs="Times New Roman"/>
        </w:rPr>
        <w:t xml:space="preserve">removed from the Music courses that initiated this discussion. However, there was some sense that a </w:t>
      </w:r>
      <w:r w:rsidR="008B2A4E">
        <w:rPr>
          <w:rFonts w:ascii="Times New Roman" w:hAnsi="Times New Roman" w:cs="Times New Roman"/>
        </w:rPr>
        <w:t>policy noting</w:t>
      </w:r>
      <w:r w:rsidR="00F71E4C">
        <w:rPr>
          <w:rFonts w:ascii="Times New Roman" w:hAnsi="Times New Roman" w:cs="Times New Roman"/>
        </w:rPr>
        <w:t xml:space="preserve"> whether </w:t>
      </w:r>
      <w:r w:rsidR="008B2A4E">
        <w:rPr>
          <w:rFonts w:ascii="Times New Roman" w:hAnsi="Times New Roman" w:cs="Times New Roman"/>
        </w:rPr>
        <w:t>Core Curriculum courses can be limited to majors</w:t>
      </w:r>
      <w:r w:rsidR="00F71E4C">
        <w:rPr>
          <w:rFonts w:ascii="Times New Roman" w:hAnsi="Times New Roman" w:cs="Times New Roman"/>
        </w:rPr>
        <w:t xml:space="preserve"> (excepting FYEX, Writing in the Major, and Capstone courses that the framework explicitly states should be majors-only) would be useful. Dr. </w:t>
      </w:r>
      <w:r w:rsidR="00F71E4C">
        <w:rPr>
          <w:rFonts w:ascii="Times New Roman" w:hAnsi="Times New Roman" w:cs="Times New Roman"/>
        </w:rPr>
        <w:lastRenderedPageBreak/>
        <w:t xml:space="preserve">Nixon moved that we set aside time on the agenda in subsequent General </w:t>
      </w:r>
      <w:proofErr w:type="gramStart"/>
      <w:r w:rsidR="00F71E4C">
        <w:rPr>
          <w:rFonts w:ascii="Times New Roman" w:hAnsi="Times New Roman" w:cs="Times New Roman"/>
        </w:rPr>
        <w:t>Studies</w:t>
      </w:r>
      <w:proofErr w:type="gramEnd"/>
      <w:r w:rsidR="00F71E4C">
        <w:rPr>
          <w:rFonts w:ascii="Times New Roman" w:hAnsi="Times New Roman" w:cs="Times New Roman"/>
        </w:rPr>
        <w:t xml:space="preserve"> meetings to examine sections of the existing framework and consider changes. The motion carried with</w:t>
      </w:r>
      <w:r w:rsidR="009B2A4F">
        <w:rPr>
          <w:rFonts w:ascii="Times New Roman" w:hAnsi="Times New Roman" w:cs="Times New Roman"/>
        </w:rPr>
        <w:t xml:space="preserve"> a hand vote of</w:t>
      </w:r>
      <w:r w:rsidR="00F71E4C">
        <w:rPr>
          <w:rFonts w:ascii="Times New Roman" w:hAnsi="Times New Roman" w:cs="Times New Roman"/>
        </w:rPr>
        <w:t xml:space="preserve"> 8 for and 5 against.</w:t>
      </w:r>
      <w:r w:rsidR="00F71E4C">
        <w:rPr>
          <w:rFonts w:ascii="Times New Roman" w:hAnsi="Times New Roman" w:cs="Times New Roman"/>
        </w:rPr>
        <w:br/>
      </w:r>
    </w:p>
    <w:p w14:paraId="60D84FCF" w14:textId="0E392215" w:rsidR="0070101A" w:rsidRPr="007C644C" w:rsidRDefault="0070101A" w:rsidP="0070101A">
      <w:pPr>
        <w:pStyle w:val="ListParagraph"/>
        <w:numPr>
          <w:ilvl w:val="0"/>
          <w:numId w:val="1"/>
        </w:numPr>
        <w:spacing w:after="0" w:line="240" w:lineRule="auto"/>
        <w:ind w:left="1080" w:hanging="720"/>
        <w:rPr>
          <w:rFonts w:ascii="Times New Roman" w:hAnsi="Times New Roman" w:cs="Times New Roman"/>
          <w:b/>
        </w:rPr>
      </w:pPr>
      <w:r w:rsidRPr="0070101A">
        <w:rPr>
          <w:rFonts w:ascii="Times New Roman" w:hAnsi="Times New Roman" w:cs="Times New Roman"/>
          <w:b/>
        </w:rPr>
        <w:t xml:space="preserve">Assessment (Dr. </w:t>
      </w:r>
      <w:proofErr w:type="spellStart"/>
      <w:r w:rsidRPr="0070101A">
        <w:rPr>
          <w:rFonts w:ascii="Times New Roman" w:hAnsi="Times New Roman" w:cs="Times New Roman"/>
          <w:b/>
        </w:rPr>
        <w:t>Renninger</w:t>
      </w:r>
      <w:proofErr w:type="spellEnd"/>
      <w:r w:rsidRPr="0070101A">
        <w:rPr>
          <w:rFonts w:ascii="Times New Roman" w:hAnsi="Times New Roman" w:cs="Times New Roman"/>
          <w:b/>
        </w:rPr>
        <w:t>)</w:t>
      </w:r>
      <w:r w:rsidRPr="0070101A">
        <w:rPr>
          <w:rFonts w:ascii="Times New Roman" w:hAnsi="Times New Roman" w:cs="Times New Roman"/>
          <w:b/>
        </w:rPr>
        <w:br/>
      </w:r>
      <w:r w:rsidR="007C644C">
        <w:rPr>
          <w:rFonts w:ascii="Times New Roman" w:hAnsi="Times New Roman" w:cs="Times New Roman"/>
        </w:rPr>
        <w:t xml:space="preserve">Dr. </w:t>
      </w:r>
      <w:proofErr w:type="spellStart"/>
      <w:r w:rsidR="007C644C">
        <w:rPr>
          <w:rFonts w:ascii="Times New Roman" w:hAnsi="Times New Roman" w:cs="Times New Roman"/>
        </w:rPr>
        <w:t>Renninger</w:t>
      </w:r>
      <w:proofErr w:type="spellEnd"/>
      <w:r w:rsidR="007C644C">
        <w:rPr>
          <w:rFonts w:ascii="Times New Roman" w:hAnsi="Times New Roman" w:cs="Times New Roman"/>
        </w:rPr>
        <w:t xml:space="preserve"> noted that she needs data from departments by next month regarding assessment of competencies. She </w:t>
      </w:r>
      <w:r w:rsidR="0018380C">
        <w:rPr>
          <w:rFonts w:ascii="Times New Roman" w:hAnsi="Times New Roman" w:cs="Times New Roman"/>
        </w:rPr>
        <w:t>stated</w:t>
      </w:r>
      <w:r w:rsidR="007C644C">
        <w:rPr>
          <w:rFonts w:ascii="Times New Roman" w:hAnsi="Times New Roman" w:cs="Times New Roman"/>
        </w:rPr>
        <w:t xml:space="preserve"> that Chemistry has volunteered to assess Teamwork. A template is available on the Assessment portion of the CTL website</w:t>
      </w:r>
      <w:r w:rsidR="0018380C">
        <w:rPr>
          <w:rFonts w:ascii="Times New Roman" w:hAnsi="Times New Roman" w:cs="Times New Roman"/>
        </w:rPr>
        <w:t>, and</w:t>
      </w:r>
      <w:r w:rsidR="007C644C">
        <w:rPr>
          <w:rFonts w:ascii="Times New Roman" w:hAnsi="Times New Roman" w:cs="Times New Roman"/>
        </w:rPr>
        <w:t xml:space="preserve"> Dr. Daily will provide a link </w:t>
      </w:r>
      <w:r w:rsidR="0018380C">
        <w:rPr>
          <w:rFonts w:ascii="Times New Roman" w:hAnsi="Times New Roman" w:cs="Times New Roman"/>
        </w:rPr>
        <w:t xml:space="preserve">to this </w:t>
      </w:r>
      <w:r w:rsidR="007C644C">
        <w:rPr>
          <w:rFonts w:ascii="Times New Roman" w:hAnsi="Times New Roman" w:cs="Times New Roman"/>
        </w:rPr>
        <w:t>from the General Studies website.</w:t>
      </w:r>
    </w:p>
    <w:p w14:paraId="79729B63" w14:textId="77777777" w:rsidR="007C644C" w:rsidRPr="0070101A" w:rsidRDefault="007C644C" w:rsidP="007C644C">
      <w:pPr>
        <w:pStyle w:val="ListParagraph"/>
        <w:spacing w:after="0" w:line="240" w:lineRule="auto"/>
        <w:ind w:left="1080"/>
        <w:rPr>
          <w:rFonts w:ascii="Times New Roman" w:hAnsi="Times New Roman" w:cs="Times New Roman"/>
          <w:b/>
        </w:rPr>
      </w:pPr>
    </w:p>
    <w:p w14:paraId="657AB45A" w14:textId="67735C37" w:rsidR="0070101A" w:rsidRDefault="0070101A" w:rsidP="0070101A">
      <w:pPr>
        <w:pStyle w:val="ListParagraph"/>
        <w:numPr>
          <w:ilvl w:val="0"/>
          <w:numId w:val="1"/>
        </w:numPr>
        <w:spacing w:after="0" w:line="240" w:lineRule="auto"/>
        <w:ind w:left="1080" w:hanging="720"/>
        <w:rPr>
          <w:rFonts w:ascii="Times New Roman" w:hAnsi="Times New Roman" w:cs="Times New Roman"/>
        </w:rPr>
      </w:pPr>
      <w:r w:rsidRPr="0070101A">
        <w:rPr>
          <w:rFonts w:ascii="Times New Roman" w:hAnsi="Times New Roman" w:cs="Times New Roman"/>
          <w:b/>
        </w:rPr>
        <w:t>Second Readings</w:t>
      </w:r>
      <w:r>
        <w:rPr>
          <w:rFonts w:ascii="Times New Roman" w:hAnsi="Times New Roman" w:cs="Times New Roman"/>
        </w:rPr>
        <w:br/>
      </w:r>
      <w:r>
        <w:rPr>
          <w:rFonts w:ascii="Times New Roman" w:hAnsi="Times New Roman" w:cs="Times New Roman"/>
        </w:rPr>
        <w:br/>
      </w:r>
      <w:r>
        <w:rPr>
          <w:rFonts w:ascii="Times New Roman" w:hAnsi="Times New Roman" w:cs="Times New Roman"/>
          <w:b/>
        </w:rPr>
        <w:t>EML</w:t>
      </w:r>
      <w:r w:rsidRPr="004B5FF1">
        <w:rPr>
          <w:rFonts w:ascii="Times New Roman" w:hAnsi="Times New Roman" w:cs="Times New Roman"/>
          <w:b/>
        </w:rPr>
        <w:br/>
      </w:r>
      <w:r w:rsidR="004D31C2">
        <w:rPr>
          <w:rFonts w:ascii="Times New Roman" w:hAnsi="Times New Roman" w:cs="Times New Roman"/>
        </w:rPr>
        <w:t>Dr. Nixon described EML’s desire to d</w:t>
      </w:r>
      <w:r>
        <w:rPr>
          <w:rFonts w:ascii="Times New Roman" w:hAnsi="Times New Roman" w:cs="Times New Roman"/>
        </w:rPr>
        <w:t>elete FREN 101, FREN 102, GERM 101, GERM 102, SPAN 101, and SPAN 102 as Tier II Humanities options</w:t>
      </w:r>
      <w:r w:rsidR="004D31C2">
        <w:rPr>
          <w:rFonts w:ascii="Times New Roman" w:hAnsi="Times New Roman" w:cs="Times New Roman"/>
        </w:rPr>
        <w:t xml:space="preserve">. He noted that the prior objection raised by Music that this would pose a problem for some vocal performance students has been resolved. </w:t>
      </w:r>
      <w:r w:rsidR="00442064">
        <w:rPr>
          <w:rFonts w:ascii="Times New Roman" w:hAnsi="Times New Roman" w:cs="Times New Roman"/>
        </w:rPr>
        <w:t>M/S/P</w:t>
      </w:r>
      <w:r w:rsidR="004D31C2">
        <w:rPr>
          <w:rFonts w:ascii="Times New Roman" w:hAnsi="Times New Roman" w:cs="Times New Roman"/>
        </w:rPr>
        <w:t xml:space="preserve"> with a hand vote of 17 for and </w:t>
      </w:r>
      <w:r w:rsidR="00121667">
        <w:rPr>
          <w:rFonts w:ascii="Times New Roman" w:hAnsi="Times New Roman" w:cs="Times New Roman"/>
        </w:rPr>
        <w:t>none</w:t>
      </w:r>
      <w:r w:rsidR="004D31C2">
        <w:rPr>
          <w:rFonts w:ascii="Times New Roman" w:hAnsi="Times New Roman" w:cs="Times New Roman"/>
        </w:rPr>
        <w:t xml:space="preserve"> against.</w:t>
      </w:r>
      <w:r>
        <w:rPr>
          <w:rFonts w:ascii="Times New Roman" w:hAnsi="Times New Roman" w:cs="Times New Roman"/>
        </w:rPr>
        <w:br/>
      </w:r>
      <w:r>
        <w:rPr>
          <w:rFonts w:ascii="Times New Roman" w:hAnsi="Times New Roman" w:cs="Times New Roman"/>
        </w:rPr>
        <w:br/>
      </w:r>
      <w:r w:rsidRPr="00380886">
        <w:rPr>
          <w:rFonts w:ascii="Times New Roman" w:hAnsi="Times New Roman" w:cs="Times New Roman"/>
          <w:b/>
        </w:rPr>
        <w:t>BADM/FACS</w:t>
      </w:r>
      <w:r>
        <w:rPr>
          <w:rFonts w:ascii="Times New Roman" w:hAnsi="Times New Roman" w:cs="Times New Roman"/>
        </w:rPr>
        <w:br/>
      </w:r>
      <w:r w:rsidR="004D31C2">
        <w:rPr>
          <w:rFonts w:ascii="Times New Roman" w:hAnsi="Times New Roman" w:cs="Times New Roman"/>
        </w:rPr>
        <w:t>Dr. Perry described the a</w:t>
      </w:r>
      <w:r>
        <w:rPr>
          <w:rFonts w:ascii="Times New Roman" w:hAnsi="Times New Roman" w:cs="Times New Roman"/>
        </w:rPr>
        <w:t>dd</w:t>
      </w:r>
      <w:r w:rsidR="004D31C2">
        <w:rPr>
          <w:rFonts w:ascii="Times New Roman" w:hAnsi="Times New Roman" w:cs="Times New Roman"/>
        </w:rPr>
        <w:t>ition of</w:t>
      </w:r>
      <w:r>
        <w:rPr>
          <w:rFonts w:ascii="Times New Roman" w:hAnsi="Times New Roman" w:cs="Times New Roman"/>
        </w:rPr>
        <w:t xml:space="preserve"> FACS 120 as a Tier II Wellness option</w:t>
      </w:r>
      <w:r w:rsidR="004D31C2">
        <w:rPr>
          <w:rFonts w:ascii="Times New Roman" w:hAnsi="Times New Roman" w:cs="Times New Roman"/>
        </w:rPr>
        <w:t>.</w:t>
      </w:r>
      <w:r w:rsidR="00442064">
        <w:rPr>
          <w:rFonts w:ascii="Times New Roman" w:hAnsi="Times New Roman" w:cs="Times New Roman"/>
        </w:rPr>
        <w:t xml:space="preserve"> Some changes have been made based on feedback from this committee during the first reading. Dr. Slocum-Schaffer moved approval. M/S/P</w:t>
      </w:r>
      <w:r w:rsidR="00C57C5F">
        <w:rPr>
          <w:rFonts w:ascii="Times New Roman" w:hAnsi="Times New Roman" w:cs="Times New Roman"/>
        </w:rPr>
        <w:t xml:space="preserve"> with a written ballot vote of 16 for, </w:t>
      </w:r>
      <w:r w:rsidR="00121667">
        <w:rPr>
          <w:rFonts w:ascii="Times New Roman" w:hAnsi="Times New Roman" w:cs="Times New Roman"/>
        </w:rPr>
        <w:t>none</w:t>
      </w:r>
      <w:r w:rsidR="00C57C5F">
        <w:rPr>
          <w:rFonts w:ascii="Times New Roman" w:hAnsi="Times New Roman" w:cs="Times New Roman"/>
        </w:rPr>
        <w:t xml:space="preserve"> against, and one abstention.</w:t>
      </w:r>
      <w:r>
        <w:rPr>
          <w:rFonts w:ascii="Times New Roman" w:hAnsi="Times New Roman" w:cs="Times New Roman"/>
        </w:rPr>
        <w:br/>
      </w:r>
    </w:p>
    <w:p w14:paraId="2F65E013" w14:textId="77777777" w:rsidR="0070101A" w:rsidRPr="0070101A" w:rsidRDefault="0070101A" w:rsidP="0070101A">
      <w:pPr>
        <w:pStyle w:val="ListParagraph"/>
        <w:numPr>
          <w:ilvl w:val="0"/>
          <w:numId w:val="1"/>
        </w:numPr>
        <w:spacing w:after="0" w:line="240" w:lineRule="auto"/>
        <w:ind w:left="1080" w:hanging="720"/>
        <w:rPr>
          <w:rFonts w:ascii="Times New Roman" w:hAnsi="Times New Roman" w:cs="Times New Roman"/>
          <w:b/>
        </w:rPr>
      </w:pPr>
      <w:r w:rsidRPr="0070101A">
        <w:rPr>
          <w:rFonts w:ascii="Times New Roman" w:hAnsi="Times New Roman" w:cs="Times New Roman"/>
          <w:b/>
        </w:rPr>
        <w:t>First readings</w:t>
      </w:r>
      <w:r w:rsidRPr="0070101A">
        <w:rPr>
          <w:rFonts w:ascii="Times New Roman" w:hAnsi="Times New Roman" w:cs="Times New Roman"/>
          <w:b/>
        </w:rPr>
        <w:br/>
      </w:r>
    </w:p>
    <w:p w14:paraId="72520AA5" w14:textId="77777777" w:rsidR="0070101A" w:rsidRPr="00111FA6" w:rsidRDefault="0070101A" w:rsidP="0070101A">
      <w:pPr>
        <w:spacing w:after="0" w:line="240" w:lineRule="auto"/>
        <w:ind w:left="1080"/>
        <w:rPr>
          <w:rFonts w:ascii="Times New Roman" w:hAnsi="Times New Roman"/>
          <w:b/>
        </w:rPr>
      </w:pPr>
      <w:r>
        <w:rPr>
          <w:rFonts w:ascii="Times New Roman" w:hAnsi="Times New Roman"/>
          <w:b/>
        </w:rPr>
        <w:t>NURS</w:t>
      </w:r>
    </w:p>
    <w:p w14:paraId="5C28DE03" w14:textId="204C5CEB" w:rsidR="0070101A" w:rsidRDefault="003569A9" w:rsidP="0070101A">
      <w:pPr>
        <w:spacing w:after="0" w:line="240" w:lineRule="auto"/>
        <w:ind w:left="1080"/>
        <w:rPr>
          <w:rFonts w:ascii="Times New Roman" w:hAnsi="Times New Roman"/>
        </w:rPr>
      </w:pPr>
      <w:r>
        <w:rPr>
          <w:rFonts w:ascii="Times New Roman" w:hAnsi="Times New Roman"/>
        </w:rPr>
        <w:t xml:space="preserve">Dr. Clayton described the addition of </w:t>
      </w:r>
      <w:r w:rsidR="0070101A">
        <w:rPr>
          <w:rFonts w:ascii="Times New Roman" w:hAnsi="Times New Roman"/>
        </w:rPr>
        <w:t>NURS 310 as a Tier II Wellness option</w:t>
      </w:r>
      <w:r>
        <w:rPr>
          <w:rFonts w:ascii="Times New Roman" w:hAnsi="Times New Roman"/>
        </w:rPr>
        <w:t xml:space="preserve">. She noted that, even though there is a co-requisite of </w:t>
      </w:r>
      <w:r w:rsidR="00471B32">
        <w:rPr>
          <w:rFonts w:ascii="Times New Roman" w:hAnsi="Times New Roman"/>
        </w:rPr>
        <w:t>“</w:t>
      </w:r>
      <w:r w:rsidR="00323043">
        <w:rPr>
          <w:rFonts w:ascii="Times New Roman" w:hAnsi="Times New Roman"/>
        </w:rPr>
        <w:t>FACS 328</w:t>
      </w:r>
      <w:r w:rsidR="00471B32">
        <w:rPr>
          <w:rFonts w:ascii="Times New Roman" w:hAnsi="Times New Roman"/>
        </w:rPr>
        <w:t xml:space="preserve"> or permission of instructor”</w:t>
      </w:r>
      <w:r>
        <w:rPr>
          <w:rFonts w:ascii="Times New Roman" w:hAnsi="Times New Roman"/>
        </w:rPr>
        <w:t xml:space="preserve">, </w:t>
      </w:r>
      <w:r w:rsidR="00471B32">
        <w:rPr>
          <w:rFonts w:ascii="Times New Roman" w:hAnsi="Times New Roman"/>
        </w:rPr>
        <w:t>the co-requisite</w:t>
      </w:r>
      <w:r>
        <w:rPr>
          <w:rFonts w:ascii="Times New Roman" w:hAnsi="Times New Roman"/>
        </w:rPr>
        <w:t xml:space="preserve"> </w:t>
      </w:r>
      <w:proofErr w:type="gramStart"/>
      <w:r>
        <w:rPr>
          <w:rFonts w:ascii="Times New Roman" w:hAnsi="Times New Roman"/>
        </w:rPr>
        <w:t>will</w:t>
      </w:r>
      <w:proofErr w:type="gramEnd"/>
      <w:r>
        <w:rPr>
          <w:rFonts w:ascii="Times New Roman" w:hAnsi="Times New Roman"/>
        </w:rPr>
        <w:t xml:space="preserve"> be waived for non-Nursing majors.</w:t>
      </w:r>
      <w:r w:rsidR="00766F23">
        <w:rPr>
          <w:rFonts w:ascii="Times New Roman" w:hAnsi="Times New Roman"/>
        </w:rPr>
        <w:t xml:space="preserve"> Some on the committee were concerned that the necessity to receive permission of instructor as well as the words “for Nursing” in the title (which were inadvertently omitted from the General Studies application form) might steer some students aw</w:t>
      </w:r>
      <w:r w:rsidR="00777550">
        <w:rPr>
          <w:rFonts w:ascii="Times New Roman" w:hAnsi="Times New Roman"/>
        </w:rPr>
        <w:t>ay from taking this course.</w:t>
      </w:r>
    </w:p>
    <w:p w14:paraId="26D9F328" w14:textId="77777777" w:rsidR="0070101A" w:rsidRDefault="0070101A" w:rsidP="0070101A">
      <w:pPr>
        <w:spacing w:after="0" w:line="240" w:lineRule="auto"/>
        <w:ind w:left="1080"/>
        <w:rPr>
          <w:rFonts w:ascii="Times New Roman" w:hAnsi="Times New Roman"/>
        </w:rPr>
      </w:pPr>
    </w:p>
    <w:p w14:paraId="125205BF" w14:textId="77777777" w:rsidR="0070101A" w:rsidRPr="00380886" w:rsidRDefault="0070101A" w:rsidP="0070101A">
      <w:pPr>
        <w:spacing w:after="0" w:line="240" w:lineRule="auto"/>
        <w:ind w:left="1080"/>
        <w:rPr>
          <w:rFonts w:ascii="Times New Roman" w:hAnsi="Times New Roman"/>
          <w:b/>
        </w:rPr>
      </w:pPr>
      <w:r>
        <w:rPr>
          <w:rFonts w:ascii="Times New Roman" w:hAnsi="Times New Roman"/>
          <w:b/>
        </w:rPr>
        <w:t>MCOM</w:t>
      </w:r>
    </w:p>
    <w:p w14:paraId="4A47DADB" w14:textId="798BFB09" w:rsidR="0070101A" w:rsidRDefault="00D1398D" w:rsidP="0070101A">
      <w:pPr>
        <w:spacing w:after="0" w:line="240" w:lineRule="auto"/>
        <w:ind w:left="1080"/>
        <w:rPr>
          <w:rFonts w:ascii="Times New Roman" w:hAnsi="Times New Roman"/>
        </w:rPr>
      </w:pPr>
      <w:r>
        <w:rPr>
          <w:rFonts w:ascii="Times New Roman" w:hAnsi="Times New Roman"/>
        </w:rPr>
        <w:t xml:space="preserve">Dr. </w:t>
      </w:r>
      <w:proofErr w:type="spellStart"/>
      <w:r>
        <w:rPr>
          <w:rFonts w:ascii="Times New Roman" w:hAnsi="Times New Roman"/>
        </w:rPr>
        <w:t>Kushin</w:t>
      </w:r>
      <w:proofErr w:type="spellEnd"/>
      <w:r>
        <w:rPr>
          <w:rFonts w:ascii="Times New Roman" w:hAnsi="Times New Roman"/>
        </w:rPr>
        <w:t xml:space="preserve"> described the a</w:t>
      </w:r>
      <w:r w:rsidR="0070101A">
        <w:rPr>
          <w:rFonts w:ascii="Times New Roman" w:hAnsi="Times New Roman"/>
        </w:rPr>
        <w:t>dd</w:t>
      </w:r>
      <w:r>
        <w:rPr>
          <w:rFonts w:ascii="Times New Roman" w:hAnsi="Times New Roman"/>
        </w:rPr>
        <w:t>ition of</w:t>
      </w:r>
      <w:r w:rsidR="0070101A">
        <w:rPr>
          <w:rFonts w:ascii="Times New Roman" w:hAnsi="Times New Roman"/>
        </w:rPr>
        <w:t xml:space="preserve"> COMM 335 as </w:t>
      </w:r>
      <w:proofErr w:type="gramStart"/>
      <w:r w:rsidR="0070101A">
        <w:rPr>
          <w:rFonts w:ascii="Times New Roman" w:hAnsi="Times New Roman"/>
        </w:rPr>
        <w:t>a Tier</w:t>
      </w:r>
      <w:proofErr w:type="gramEnd"/>
      <w:r w:rsidR="0070101A">
        <w:rPr>
          <w:rFonts w:ascii="Times New Roman" w:hAnsi="Times New Roman"/>
        </w:rPr>
        <w:t xml:space="preserve"> II Writing in the Major course</w:t>
      </w:r>
      <w:r>
        <w:rPr>
          <w:rFonts w:ascii="Times New Roman" w:hAnsi="Times New Roman"/>
        </w:rPr>
        <w:t xml:space="preserve">. He noted that an assessment tool </w:t>
      </w:r>
      <w:proofErr w:type="gramStart"/>
      <w:r>
        <w:rPr>
          <w:rFonts w:ascii="Times New Roman" w:hAnsi="Times New Roman"/>
        </w:rPr>
        <w:t>will</w:t>
      </w:r>
      <w:proofErr w:type="gramEnd"/>
      <w:r>
        <w:rPr>
          <w:rFonts w:ascii="Times New Roman" w:hAnsi="Times New Roman"/>
        </w:rPr>
        <w:t xml:space="preserve"> be added prior to the second reading. Dr. Slocum-Schaffer </w:t>
      </w:r>
      <w:proofErr w:type="gramStart"/>
      <w:r>
        <w:rPr>
          <w:rFonts w:ascii="Times New Roman" w:hAnsi="Times New Roman"/>
        </w:rPr>
        <w:t>noted</w:t>
      </w:r>
      <w:proofErr w:type="gramEnd"/>
      <w:r>
        <w:rPr>
          <w:rFonts w:ascii="Times New Roman" w:hAnsi="Times New Roman"/>
        </w:rPr>
        <w:t xml:space="preserve"> </w:t>
      </w:r>
      <w:proofErr w:type="gramStart"/>
      <w:r>
        <w:rPr>
          <w:rFonts w:ascii="Times New Roman" w:hAnsi="Times New Roman"/>
        </w:rPr>
        <w:t>that they need</w:t>
      </w:r>
      <w:proofErr w:type="gramEnd"/>
      <w:r>
        <w:rPr>
          <w:rFonts w:ascii="Times New Roman" w:hAnsi="Times New Roman"/>
        </w:rPr>
        <w:t xml:space="preserve"> to include a Lifelong Learning component.</w:t>
      </w:r>
    </w:p>
    <w:p w14:paraId="41A3EB2F" w14:textId="77777777" w:rsidR="0070101A" w:rsidRPr="00111FA6" w:rsidRDefault="0070101A" w:rsidP="0070101A">
      <w:pPr>
        <w:spacing w:after="0" w:line="240" w:lineRule="auto"/>
        <w:ind w:left="1080"/>
        <w:rPr>
          <w:rFonts w:ascii="Times New Roman" w:hAnsi="Times New Roman"/>
        </w:rPr>
      </w:pPr>
    </w:p>
    <w:p w14:paraId="48824BEE" w14:textId="7E87EC90" w:rsidR="0070101A" w:rsidRPr="0070101A" w:rsidRDefault="0070101A" w:rsidP="0070101A">
      <w:pPr>
        <w:pStyle w:val="ListParagraph"/>
        <w:numPr>
          <w:ilvl w:val="0"/>
          <w:numId w:val="1"/>
        </w:numPr>
        <w:spacing w:after="0" w:line="240" w:lineRule="auto"/>
        <w:ind w:left="1080" w:hanging="720"/>
        <w:rPr>
          <w:rFonts w:ascii="Times New Roman" w:hAnsi="Times New Roman" w:cs="Times New Roman"/>
          <w:b/>
        </w:rPr>
      </w:pPr>
      <w:r w:rsidRPr="0070101A">
        <w:rPr>
          <w:rFonts w:ascii="Times New Roman" w:hAnsi="Times New Roman" w:cs="Times New Roman"/>
          <w:b/>
        </w:rPr>
        <w:t>Other business</w:t>
      </w:r>
      <w:r w:rsidR="00D1398D">
        <w:rPr>
          <w:rFonts w:ascii="Times New Roman" w:hAnsi="Times New Roman" w:cs="Times New Roman"/>
          <w:b/>
        </w:rPr>
        <w:br/>
      </w:r>
      <w:r w:rsidR="00D1398D">
        <w:rPr>
          <w:rFonts w:ascii="Times New Roman" w:hAnsi="Times New Roman" w:cs="Times New Roman"/>
        </w:rPr>
        <w:t>None.</w:t>
      </w:r>
    </w:p>
    <w:p w14:paraId="46652FED" w14:textId="77777777" w:rsidR="006A29A9" w:rsidRPr="00324783" w:rsidRDefault="006A29A9" w:rsidP="006A29A9">
      <w:pPr>
        <w:spacing w:after="0" w:line="240" w:lineRule="auto"/>
        <w:rPr>
          <w:rFonts w:ascii="Times New Roman" w:hAnsi="Times New Roman"/>
        </w:rPr>
      </w:pPr>
    </w:p>
    <w:p w14:paraId="4543E3E7" w14:textId="0492C64C" w:rsidR="0070101A" w:rsidRPr="00324783" w:rsidRDefault="006A29A9" w:rsidP="006A29A9">
      <w:pPr>
        <w:spacing w:after="0" w:line="240" w:lineRule="auto"/>
        <w:rPr>
          <w:rFonts w:ascii="Times New Roman" w:hAnsi="Times New Roman"/>
        </w:rPr>
      </w:pPr>
      <w:r w:rsidRPr="00324783">
        <w:rPr>
          <w:rFonts w:ascii="Times New Roman" w:hAnsi="Times New Roman"/>
        </w:rPr>
        <w:t>Meeting adjourned at</w:t>
      </w:r>
      <w:r w:rsidR="00D1398D">
        <w:rPr>
          <w:rFonts w:ascii="Times New Roman" w:hAnsi="Times New Roman"/>
        </w:rPr>
        <w:t xml:space="preserve"> 5:36 p.m.</w:t>
      </w:r>
    </w:p>
    <w:p w14:paraId="31907190" w14:textId="665F11E6" w:rsidR="006A29A9" w:rsidRPr="00324783" w:rsidRDefault="006A29A9" w:rsidP="006A29A9">
      <w:pPr>
        <w:spacing w:after="0" w:line="240" w:lineRule="auto"/>
        <w:rPr>
          <w:rFonts w:ascii="Times New Roman" w:hAnsi="Times New Roman"/>
        </w:rPr>
      </w:pPr>
      <w:r w:rsidRPr="00324783">
        <w:rPr>
          <w:rFonts w:ascii="Times New Roman" w:hAnsi="Times New Roman"/>
        </w:rPr>
        <w:t>Respectfu</w:t>
      </w:r>
      <w:r w:rsidR="003728E7" w:rsidRPr="00324783">
        <w:rPr>
          <w:rFonts w:ascii="Times New Roman" w:hAnsi="Times New Roman"/>
        </w:rPr>
        <w:t>lly s</w:t>
      </w:r>
      <w:r w:rsidRPr="00324783">
        <w:rPr>
          <w:rFonts w:ascii="Times New Roman" w:hAnsi="Times New Roman"/>
        </w:rPr>
        <w:t>ubmi</w:t>
      </w:r>
      <w:r w:rsidR="003728E7" w:rsidRPr="00324783">
        <w:rPr>
          <w:rFonts w:ascii="Times New Roman" w:hAnsi="Times New Roman"/>
        </w:rPr>
        <w:t xml:space="preserve">tted by </w:t>
      </w:r>
      <w:r w:rsidR="00804063" w:rsidRPr="00324783">
        <w:rPr>
          <w:rFonts w:ascii="Times New Roman" w:hAnsi="Times New Roman"/>
        </w:rPr>
        <w:t>Christopher T. Lovelace</w:t>
      </w:r>
      <w:r w:rsidR="003728E7" w:rsidRPr="00324783">
        <w:rPr>
          <w:rFonts w:ascii="Times New Roman" w:hAnsi="Times New Roman"/>
        </w:rPr>
        <w:t>, Ph.D.</w:t>
      </w:r>
    </w:p>
    <w:p w14:paraId="0D616833" w14:textId="77777777" w:rsidR="006A29A9" w:rsidRPr="00324783" w:rsidRDefault="006A29A9" w:rsidP="006A29A9">
      <w:pPr>
        <w:spacing w:after="0" w:line="240" w:lineRule="auto"/>
        <w:rPr>
          <w:rFonts w:ascii="Times New Roman" w:hAnsi="Times New Roman"/>
        </w:rPr>
      </w:pPr>
    </w:p>
    <w:sectPr w:rsidR="006A29A9" w:rsidRPr="00324783" w:rsidSect="006A29A9">
      <w:headerReference w:type="even" r:id="rId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05CA6" w14:textId="77777777" w:rsidR="00E529EA" w:rsidRDefault="00E529EA" w:rsidP="006A29A9">
      <w:pPr>
        <w:spacing w:after="0" w:line="240" w:lineRule="auto"/>
      </w:pPr>
      <w:r>
        <w:separator/>
      </w:r>
    </w:p>
  </w:endnote>
  <w:endnote w:type="continuationSeparator" w:id="0">
    <w:p w14:paraId="2F3EBB44" w14:textId="77777777" w:rsidR="00E529EA" w:rsidRDefault="00E529EA" w:rsidP="006A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21B0A" w14:textId="77777777" w:rsidR="00E529EA" w:rsidRDefault="00E529EA" w:rsidP="006A29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143463" w14:textId="77777777" w:rsidR="00E529EA" w:rsidRDefault="00E529EA" w:rsidP="006A29A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22D3D" w14:textId="77777777" w:rsidR="00E529EA" w:rsidRPr="006D40B1" w:rsidRDefault="00E529EA" w:rsidP="006A29A9">
    <w:pPr>
      <w:pStyle w:val="Footer"/>
      <w:framePr w:wrap="around" w:vAnchor="text" w:hAnchor="margin" w:xAlign="right" w:y="1"/>
      <w:rPr>
        <w:rStyle w:val="PageNumber"/>
        <w:rFonts w:ascii="Times New Roman" w:hAnsi="Times New Roman"/>
      </w:rPr>
    </w:pPr>
    <w:r w:rsidRPr="006D40B1">
      <w:rPr>
        <w:rStyle w:val="PageNumber"/>
        <w:rFonts w:ascii="Times New Roman" w:hAnsi="Times New Roman"/>
        <w:b/>
        <w:sz w:val="20"/>
      </w:rPr>
      <w:fldChar w:fldCharType="begin"/>
    </w:r>
    <w:r w:rsidRPr="006D40B1">
      <w:rPr>
        <w:rStyle w:val="PageNumber"/>
        <w:rFonts w:ascii="Times New Roman" w:hAnsi="Times New Roman"/>
        <w:b/>
        <w:sz w:val="20"/>
      </w:rPr>
      <w:instrText xml:space="preserve">PAGE  </w:instrText>
    </w:r>
    <w:r w:rsidRPr="006D40B1">
      <w:rPr>
        <w:rStyle w:val="PageNumber"/>
        <w:rFonts w:ascii="Times New Roman" w:hAnsi="Times New Roman"/>
        <w:b/>
        <w:sz w:val="20"/>
      </w:rPr>
      <w:fldChar w:fldCharType="separate"/>
    </w:r>
    <w:r w:rsidR="001E123B">
      <w:rPr>
        <w:rStyle w:val="PageNumber"/>
        <w:rFonts w:ascii="Times New Roman" w:hAnsi="Times New Roman"/>
        <w:b/>
        <w:noProof/>
        <w:sz w:val="20"/>
      </w:rPr>
      <w:t>1</w:t>
    </w:r>
    <w:r w:rsidRPr="006D40B1">
      <w:rPr>
        <w:rStyle w:val="PageNumber"/>
        <w:rFonts w:ascii="Times New Roman" w:hAnsi="Times New Roman"/>
        <w:b/>
        <w:sz w:val="20"/>
      </w:rPr>
      <w:fldChar w:fldCharType="end"/>
    </w:r>
  </w:p>
  <w:p w14:paraId="0DDE3223" w14:textId="77777777" w:rsidR="00E529EA" w:rsidRPr="006D40B1" w:rsidRDefault="00E529EA" w:rsidP="006A29A9">
    <w:pPr>
      <w:pStyle w:val="Footer"/>
      <w:ind w:right="360"/>
      <w:rPr>
        <w:rFonts w:ascii="Times New Roman" w:hAnsi="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7198F" w14:textId="77777777" w:rsidR="00E529EA" w:rsidRDefault="00E529EA" w:rsidP="006A29A9">
      <w:pPr>
        <w:spacing w:after="0" w:line="240" w:lineRule="auto"/>
      </w:pPr>
      <w:r>
        <w:separator/>
      </w:r>
    </w:p>
  </w:footnote>
  <w:footnote w:type="continuationSeparator" w:id="0">
    <w:p w14:paraId="5404D810" w14:textId="77777777" w:rsidR="00E529EA" w:rsidRDefault="00E529EA" w:rsidP="006A29A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0CD59" w14:textId="77777777" w:rsidR="00E529EA" w:rsidRDefault="00E529EA" w:rsidP="006A29A9">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F029C70" w14:textId="77777777" w:rsidR="00E529EA" w:rsidRDefault="00E529EA" w:rsidP="006A29A9">
    <w:pPr>
      <w:pStyle w:val="Header"/>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28B01" w14:textId="77777777" w:rsidR="00E529EA" w:rsidRPr="0040336B" w:rsidRDefault="00E529EA" w:rsidP="006A29A9">
    <w:pPr>
      <w:pStyle w:val="Header"/>
      <w:rPr>
        <w:rFonts w:ascii="Times New Roman" w:hAnsi="Times New Roman"/>
      </w:rPr>
    </w:pPr>
    <w:r w:rsidRPr="0040336B">
      <w:rPr>
        <w:rStyle w:val="PageNumber"/>
        <w:rFonts w:ascii="Times New Roman" w:hAnsi="Times New Roman"/>
      </w:rPr>
      <w:t>Academic Year 2013–2014 // General Studies Meeting Minutes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4954"/>
    <w:multiLevelType w:val="hybridMultilevel"/>
    <w:tmpl w:val="B4B29456"/>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62F07"/>
    <w:multiLevelType w:val="hybridMultilevel"/>
    <w:tmpl w:val="0686C48E"/>
    <w:lvl w:ilvl="0" w:tplc="59BE5D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CD442B4"/>
    <w:multiLevelType w:val="hybridMultilevel"/>
    <w:tmpl w:val="7DE2C0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DF73E3"/>
    <w:multiLevelType w:val="hybridMultilevel"/>
    <w:tmpl w:val="4BFECDB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5A93152"/>
    <w:multiLevelType w:val="hybridMultilevel"/>
    <w:tmpl w:val="848089AA"/>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5">
    <w:nsid w:val="1E380688"/>
    <w:multiLevelType w:val="hybridMultilevel"/>
    <w:tmpl w:val="6B8A2206"/>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534057F2">
      <w:start w:val="1"/>
      <w:numFmt w:val="bullet"/>
      <w:lvlText w:val="–"/>
      <w:lvlJc w:val="left"/>
      <w:pPr>
        <w:ind w:left="2160" w:hanging="180"/>
      </w:pPr>
      <w:rPr>
        <w:rFonts w:ascii="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D03EE1"/>
    <w:multiLevelType w:val="hybridMultilevel"/>
    <w:tmpl w:val="CD001C16"/>
    <w:lvl w:ilvl="0" w:tplc="B3AC4CA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9F7792"/>
    <w:multiLevelType w:val="hybridMultilevel"/>
    <w:tmpl w:val="66A89752"/>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534057F2">
      <w:start w:val="1"/>
      <w:numFmt w:val="bullet"/>
      <w:lvlText w:val=""/>
      <w:lvlJc w:val="left"/>
      <w:pPr>
        <w:ind w:left="1260" w:hanging="180"/>
      </w:pPr>
      <w:rPr>
        <w:rFonts w:ascii="Symbol" w:hAnsi="Symbol" w:hint="default"/>
      </w:rPr>
    </w:lvl>
    <w:lvl w:ilvl="4" w:tplc="04090019">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BB1327"/>
    <w:multiLevelType w:val="multilevel"/>
    <w:tmpl w:val="CD001C1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15A4F26"/>
    <w:multiLevelType w:val="hybridMultilevel"/>
    <w:tmpl w:val="66A89752"/>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534057F2">
      <w:start w:val="1"/>
      <w:numFmt w:val="bullet"/>
      <w:lvlText w:val=""/>
      <w:lvlJc w:val="left"/>
      <w:pPr>
        <w:ind w:left="1260" w:hanging="18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68342C"/>
    <w:multiLevelType w:val="hybridMultilevel"/>
    <w:tmpl w:val="5E4E50E8"/>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8E6071"/>
    <w:multiLevelType w:val="hybridMultilevel"/>
    <w:tmpl w:val="13420A18"/>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CD65EE"/>
    <w:multiLevelType w:val="hybridMultilevel"/>
    <w:tmpl w:val="C80636CC"/>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D93237"/>
    <w:multiLevelType w:val="hybridMultilevel"/>
    <w:tmpl w:val="66A89752"/>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534057F2">
      <w:start w:val="1"/>
      <w:numFmt w:val="bullet"/>
      <w:pStyle w:val="TESTindent"/>
      <w:lvlText w:val="–"/>
      <w:lvlJc w:val="left"/>
      <w:pPr>
        <w:ind w:left="1260" w:hanging="180"/>
      </w:pPr>
      <w:rPr>
        <w:rFonts w:ascii="Times New Roman" w:hAnsi="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054046"/>
    <w:multiLevelType w:val="hybridMultilevel"/>
    <w:tmpl w:val="D7B869BA"/>
    <w:lvl w:ilvl="0" w:tplc="90CA31BC">
      <w:start w:val="1"/>
      <w:numFmt w:val="upperRoman"/>
      <w:lvlText w:val="%1."/>
      <w:lvlJc w:val="left"/>
      <w:pPr>
        <w:ind w:left="288" w:hanging="288"/>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E37A34"/>
    <w:multiLevelType w:val="hybridMultilevel"/>
    <w:tmpl w:val="C5723B22"/>
    <w:lvl w:ilvl="0" w:tplc="0409000F">
      <w:start w:val="7"/>
      <w:numFmt w:val="upperRoman"/>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811288"/>
    <w:multiLevelType w:val="hybridMultilevel"/>
    <w:tmpl w:val="DFC08E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2"/>
  </w:num>
  <w:num w:numId="3">
    <w:abstractNumId w:val="1"/>
  </w:num>
  <w:num w:numId="4">
    <w:abstractNumId w:val="11"/>
  </w:num>
  <w:num w:numId="5">
    <w:abstractNumId w:val="12"/>
  </w:num>
  <w:num w:numId="6">
    <w:abstractNumId w:val="10"/>
  </w:num>
  <w:num w:numId="7">
    <w:abstractNumId w:val="5"/>
  </w:num>
  <w:num w:numId="8">
    <w:abstractNumId w:val="6"/>
  </w:num>
  <w:num w:numId="9">
    <w:abstractNumId w:val="3"/>
  </w:num>
  <w:num w:numId="10">
    <w:abstractNumId w:val="15"/>
  </w:num>
  <w:num w:numId="11">
    <w:abstractNumId w:val="0"/>
  </w:num>
  <w:num w:numId="12">
    <w:abstractNumId w:val="13"/>
  </w:num>
  <w:num w:numId="13">
    <w:abstractNumId w:val="9"/>
  </w:num>
  <w:num w:numId="14">
    <w:abstractNumId w:val="7"/>
  </w:num>
  <w:num w:numId="15">
    <w:abstractNumId w:val="4"/>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8EC"/>
    <w:rsid w:val="000552B9"/>
    <w:rsid w:val="00082036"/>
    <w:rsid w:val="000843A2"/>
    <w:rsid w:val="0009197F"/>
    <w:rsid w:val="0009547E"/>
    <w:rsid w:val="000A13E1"/>
    <w:rsid w:val="000A4300"/>
    <w:rsid w:val="000D1245"/>
    <w:rsid w:val="000F4D63"/>
    <w:rsid w:val="00121667"/>
    <w:rsid w:val="001325CA"/>
    <w:rsid w:val="00156F8B"/>
    <w:rsid w:val="00173908"/>
    <w:rsid w:val="00181667"/>
    <w:rsid w:val="0018380C"/>
    <w:rsid w:val="001935D3"/>
    <w:rsid w:val="001E123B"/>
    <w:rsid w:val="001F6467"/>
    <w:rsid w:val="00222FB6"/>
    <w:rsid w:val="0022320E"/>
    <w:rsid w:val="002856C6"/>
    <w:rsid w:val="002A10ED"/>
    <w:rsid w:val="002C0ABA"/>
    <w:rsid w:val="002E75AD"/>
    <w:rsid w:val="00323043"/>
    <w:rsid w:val="00324783"/>
    <w:rsid w:val="00342736"/>
    <w:rsid w:val="003569A9"/>
    <w:rsid w:val="003728E7"/>
    <w:rsid w:val="00376CA3"/>
    <w:rsid w:val="003810D4"/>
    <w:rsid w:val="00382C84"/>
    <w:rsid w:val="003A7F18"/>
    <w:rsid w:val="003E2420"/>
    <w:rsid w:val="003E34A2"/>
    <w:rsid w:val="003E6C19"/>
    <w:rsid w:val="003F0FA0"/>
    <w:rsid w:val="003F662B"/>
    <w:rsid w:val="003F717C"/>
    <w:rsid w:val="0040336B"/>
    <w:rsid w:val="004417D9"/>
    <w:rsid w:val="00442064"/>
    <w:rsid w:val="00471B32"/>
    <w:rsid w:val="004A38D6"/>
    <w:rsid w:val="004D31C2"/>
    <w:rsid w:val="004E734A"/>
    <w:rsid w:val="004F58C8"/>
    <w:rsid w:val="005034FB"/>
    <w:rsid w:val="005147DB"/>
    <w:rsid w:val="0057289C"/>
    <w:rsid w:val="00575050"/>
    <w:rsid w:val="0057591A"/>
    <w:rsid w:val="00575C2D"/>
    <w:rsid w:val="005942B4"/>
    <w:rsid w:val="005A00D1"/>
    <w:rsid w:val="005C62D8"/>
    <w:rsid w:val="005E0676"/>
    <w:rsid w:val="006018EC"/>
    <w:rsid w:val="0061097D"/>
    <w:rsid w:val="00660320"/>
    <w:rsid w:val="00671F13"/>
    <w:rsid w:val="00684593"/>
    <w:rsid w:val="0069056B"/>
    <w:rsid w:val="006A29A9"/>
    <w:rsid w:val="006C20A4"/>
    <w:rsid w:val="006D40B1"/>
    <w:rsid w:val="006F5D07"/>
    <w:rsid w:val="0070101A"/>
    <w:rsid w:val="00714994"/>
    <w:rsid w:val="0071596C"/>
    <w:rsid w:val="00750548"/>
    <w:rsid w:val="0075228D"/>
    <w:rsid w:val="00764DEA"/>
    <w:rsid w:val="00766F23"/>
    <w:rsid w:val="00777550"/>
    <w:rsid w:val="007C1DC6"/>
    <w:rsid w:val="007C644C"/>
    <w:rsid w:val="00804063"/>
    <w:rsid w:val="0080698F"/>
    <w:rsid w:val="008073A6"/>
    <w:rsid w:val="008078BE"/>
    <w:rsid w:val="00812824"/>
    <w:rsid w:val="008209FD"/>
    <w:rsid w:val="008244CA"/>
    <w:rsid w:val="00870678"/>
    <w:rsid w:val="008720BB"/>
    <w:rsid w:val="0087657F"/>
    <w:rsid w:val="008935DA"/>
    <w:rsid w:val="008937DC"/>
    <w:rsid w:val="008A0EB3"/>
    <w:rsid w:val="008B2A4E"/>
    <w:rsid w:val="008C275A"/>
    <w:rsid w:val="008E2EC5"/>
    <w:rsid w:val="00930637"/>
    <w:rsid w:val="00972015"/>
    <w:rsid w:val="00995576"/>
    <w:rsid w:val="009B2A4F"/>
    <w:rsid w:val="009D28E9"/>
    <w:rsid w:val="00A020F8"/>
    <w:rsid w:val="00A0706F"/>
    <w:rsid w:val="00A14793"/>
    <w:rsid w:val="00A42CFF"/>
    <w:rsid w:val="00A4368D"/>
    <w:rsid w:val="00A50981"/>
    <w:rsid w:val="00A97975"/>
    <w:rsid w:val="00AA525C"/>
    <w:rsid w:val="00AC6992"/>
    <w:rsid w:val="00AD4A6C"/>
    <w:rsid w:val="00AF6C42"/>
    <w:rsid w:val="00B17CDF"/>
    <w:rsid w:val="00B24B44"/>
    <w:rsid w:val="00B308B4"/>
    <w:rsid w:val="00B36460"/>
    <w:rsid w:val="00BE3DAE"/>
    <w:rsid w:val="00BF6A08"/>
    <w:rsid w:val="00C42F76"/>
    <w:rsid w:val="00C57C5F"/>
    <w:rsid w:val="00CA5B11"/>
    <w:rsid w:val="00CD3E87"/>
    <w:rsid w:val="00CD7A7A"/>
    <w:rsid w:val="00D1398D"/>
    <w:rsid w:val="00D219A1"/>
    <w:rsid w:val="00D951E4"/>
    <w:rsid w:val="00E01960"/>
    <w:rsid w:val="00E055D8"/>
    <w:rsid w:val="00E3145C"/>
    <w:rsid w:val="00E3277F"/>
    <w:rsid w:val="00E50302"/>
    <w:rsid w:val="00E529EA"/>
    <w:rsid w:val="00E52CC0"/>
    <w:rsid w:val="00E62958"/>
    <w:rsid w:val="00E819D6"/>
    <w:rsid w:val="00ED071D"/>
    <w:rsid w:val="00ED1F29"/>
    <w:rsid w:val="00ED3EDB"/>
    <w:rsid w:val="00EF6278"/>
    <w:rsid w:val="00F31B1E"/>
    <w:rsid w:val="00F55ACE"/>
    <w:rsid w:val="00F64483"/>
    <w:rsid w:val="00F71E4C"/>
    <w:rsid w:val="00F73F51"/>
    <w:rsid w:val="00F81C14"/>
    <w:rsid w:val="00FB0421"/>
    <w:rsid w:val="00FF6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BC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C57E9"/>
    <w:pPr>
      <w:spacing w:after="200" w:line="276" w:lineRule="auto"/>
    </w:pPr>
    <w:rPr>
      <w:sz w:val="22"/>
      <w:szCs w:val="22"/>
    </w:rPr>
  </w:style>
  <w:style w:type="paragraph" w:styleId="Heading1">
    <w:name w:val="heading 1"/>
    <w:basedOn w:val="Normal"/>
    <w:next w:val="Normal"/>
    <w:link w:val="Heading1Char"/>
    <w:qFormat/>
    <w:rsid w:val="00462394"/>
    <w:pPr>
      <w:keepNext/>
      <w:spacing w:after="0" w:line="240" w:lineRule="auto"/>
      <w:jc w:val="both"/>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81A97"/>
    <w:pPr>
      <w:ind w:left="720"/>
      <w:contextualSpacing/>
    </w:pPr>
  </w:style>
  <w:style w:type="paragraph" w:styleId="Header">
    <w:name w:val="header"/>
    <w:basedOn w:val="Normal"/>
    <w:link w:val="HeaderChar"/>
    <w:uiPriority w:val="99"/>
    <w:unhideWhenUsed/>
    <w:rsid w:val="00C65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EB6"/>
  </w:style>
  <w:style w:type="paragraph" w:styleId="Footer">
    <w:name w:val="footer"/>
    <w:basedOn w:val="Normal"/>
    <w:link w:val="FooterChar"/>
    <w:uiPriority w:val="99"/>
    <w:unhideWhenUsed/>
    <w:rsid w:val="00C65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EB6"/>
  </w:style>
  <w:style w:type="character" w:styleId="Hyperlink">
    <w:name w:val="Hyperlink"/>
    <w:uiPriority w:val="99"/>
    <w:unhideWhenUsed/>
    <w:rsid w:val="00013888"/>
    <w:rPr>
      <w:color w:val="0000FF"/>
      <w:u w:val="single"/>
    </w:rPr>
  </w:style>
  <w:style w:type="character" w:customStyle="1" w:styleId="Heading1Char">
    <w:name w:val="Heading 1 Char"/>
    <w:link w:val="Heading1"/>
    <w:rsid w:val="00462394"/>
    <w:rPr>
      <w:rFonts w:ascii="Times New Roman" w:eastAsia="Times New Roman" w:hAnsi="Times New Roman" w:cs="Times New Roman"/>
      <w:b/>
      <w:bCs/>
      <w:sz w:val="24"/>
      <w:szCs w:val="24"/>
    </w:rPr>
  </w:style>
  <w:style w:type="paragraph" w:styleId="BodyText">
    <w:name w:val="Body Text"/>
    <w:basedOn w:val="Normal"/>
    <w:link w:val="BodyTextChar"/>
    <w:rsid w:val="00462394"/>
    <w:pPr>
      <w:spacing w:after="0" w:line="240" w:lineRule="auto"/>
      <w:jc w:val="both"/>
    </w:pPr>
    <w:rPr>
      <w:rFonts w:ascii="Times New Roman" w:eastAsia="Times New Roman" w:hAnsi="Times New Roman"/>
      <w:sz w:val="24"/>
      <w:szCs w:val="24"/>
    </w:rPr>
  </w:style>
  <w:style w:type="character" w:customStyle="1" w:styleId="BodyTextChar">
    <w:name w:val="Body Text Char"/>
    <w:link w:val="BodyText"/>
    <w:rsid w:val="00462394"/>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7B5B20"/>
  </w:style>
  <w:style w:type="paragraph" w:customStyle="1" w:styleId="TESTindent">
    <w:name w:val="TEST_indent"/>
    <w:basedOn w:val="Normal"/>
    <w:rsid w:val="003619E0"/>
    <w:pPr>
      <w:numPr>
        <w:ilvl w:val="3"/>
        <w:numId w:val="12"/>
      </w:numPr>
    </w:pPr>
  </w:style>
  <w:style w:type="table" w:styleId="TableGrid">
    <w:name w:val="Table Grid"/>
    <w:basedOn w:val="TableNormal"/>
    <w:rsid w:val="00F33D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4063"/>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C57E9"/>
    <w:pPr>
      <w:spacing w:after="200" w:line="276" w:lineRule="auto"/>
    </w:pPr>
    <w:rPr>
      <w:sz w:val="22"/>
      <w:szCs w:val="22"/>
    </w:rPr>
  </w:style>
  <w:style w:type="paragraph" w:styleId="Heading1">
    <w:name w:val="heading 1"/>
    <w:basedOn w:val="Normal"/>
    <w:next w:val="Normal"/>
    <w:link w:val="Heading1Char"/>
    <w:qFormat/>
    <w:rsid w:val="00462394"/>
    <w:pPr>
      <w:keepNext/>
      <w:spacing w:after="0" w:line="240" w:lineRule="auto"/>
      <w:jc w:val="both"/>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81A97"/>
    <w:pPr>
      <w:ind w:left="720"/>
      <w:contextualSpacing/>
    </w:pPr>
  </w:style>
  <w:style w:type="paragraph" w:styleId="Header">
    <w:name w:val="header"/>
    <w:basedOn w:val="Normal"/>
    <w:link w:val="HeaderChar"/>
    <w:uiPriority w:val="99"/>
    <w:unhideWhenUsed/>
    <w:rsid w:val="00C65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EB6"/>
  </w:style>
  <w:style w:type="paragraph" w:styleId="Footer">
    <w:name w:val="footer"/>
    <w:basedOn w:val="Normal"/>
    <w:link w:val="FooterChar"/>
    <w:uiPriority w:val="99"/>
    <w:unhideWhenUsed/>
    <w:rsid w:val="00C65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EB6"/>
  </w:style>
  <w:style w:type="character" w:styleId="Hyperlink">
    <w:name w:val="Hyperlink"/>
    <w:uiPriority w:val="99"/>
    <w:unhideWhenUsed/>
    <w:rsid w:val="00013888"/>
    <w:rPr>
      <w:color w:val="0000FF"/>
      <w:u w:val="single"/>
    </w:rPr>
  </w:style>
  <w:style w:type="character" w:customStyle="1" w:styleId="Heading1Char">
    <w:name w:val="Heading 1 Char"/>
    <w:link w:val="Heading1"/>
    <w:rsid w:val="00462394"/>
    <w:rPr>
      <w:rFonts w:ascii="Times New Roman" w:eastAsia="Times New Roman" w:hAnsi="Times New Roman" w:cs="Times New Roman"/>
      <w:b/>
      <w:bCs/>
      <w:sz w:val="24"/>
      <w:szCs w:val="24"/>
    </w:rPr>
  </w:style>
  <w:style w:type="paragraph" w:styleId="BodyText">
    <w:name w:val="Body Text"/>
    <w:basedOn w:val="Normal"/>
    <w:link w:val="BodyTextChar"/>
    <w:rsid w:val="00462394"/>
    <w:pPr>
      <w:spacing w:after="0" w:line="240" w:lineRule="auto"/>
      <w:jc w:val="both"/>
    </w:pPr>
    <w:rPr>
      <w:rFonts w:ascii="Times New Roman" w:eastAsia="Times New Roman" w:hAnsi="Times New Roman"/>
      <w:sz w:val="24"/>
      <w:szCs w:val="24"/>
    </w:rPr>
  </w:style>
  <w:style w:type="character" w:customStyle="1" w:styleId="BodyTextChar">
    <w:name w:val="Body Text Char"/>
    <w:link w:val="BodyText"/>
    <w:rsid w:val="00462394"/>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7B5B20"/>
  </w:style>
  <w:style w:type="paragraph" w:customStyle="1" w:styleId="TESTindent">
    <w:name w:val="TEST_indent"/>
    <w:basedOn w:val="Normal"/>
    <w:rsid w:val="003619E0"/>
    <w:pPr>
      <w:numPr>
        <w:ilvl w:val="3"/>
        <w:numId w:val="12"/>
      </w:numPr>
    </w:pPr>
  </w:style>
  <w:style w:type="table" w:styleId="TableGrid">
    <w:name w:val="Table Grid"/>
    <w:basedOn w:val="TableNormal"/>
    <w:rsid w:val="00F33D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4063"/>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45076">
      <w:bodyDiv w:val="1"/>
      <w:marLeft w:val="0"/>
      <w:marRight w:val="0"/>
      <w:marTop w:val="0"/>
      <w:marBottom w:val="0"/>
      <w:divBdr>
        <w:top w:val="single" w:sz="48" w:space="5" w:color="405580"/>
        <w:left w:val="single" w:sz="48" w:space="5" w:color="405580"/>
        <w:bottom w:val="single" w:sz="48" w:space="5" w:color="405580"/>
        <w:right w:val="single" w:sz="48" w:space="5" w:color="405580"/>
      </w:divBdr>
      <w:divsChild>
        <w:div w:id="85344794">
          <w:marLeft w:val="0"/>
          <w:marRight w:val="0"/>
          <w:marTop w:val="0"/>
          <w:marBottom w:val="0"/>
          <w:divBdr>
            <w:top w:val="none" w:sz="0" w:space="0" w:color="auto"/>
            <w:left w:val="none" w:sz="0" w:space="0" w:color="auto"/>
            <w:bottom w:val="none" w:sz="0" w:space="0" w:color="auto"/>
            <w:right w:val="none" w:sz="0" w:space="0" w:color="auto"/>
          </w:divBdr>
        </w:div>
        <w:div w:id="354045446">
          <w:marLeft w:val="0"/>
          <w:marRight w:val="0"/>
          <w:marTop w:val="0"/>
          <w:marBottom w:val="0"/>
          <w:divBdr>
            <w:top w:val="none" w:sz="0" w:space="0" w:color="auto"/>
            <w:left w:val="none" w:sz="0" w:space="0" w:color="auto"/>
            <w:bottom w:val="none" w:sz="0" w:space="0" w:color="auto"/>
            <w:right w:val="none" w:sz="0" w:space="0" w:color="auto"/>
          </w:divBdr>
        </w:div>
        <w:div w:id="399838570">
          <w:marLeft w:val="0"/>
          <w:marRight w:val="0"/>
          <w:marTop w:val="0"/>
          <w:marBottom w:val="0"/>
          <w:divBdr>
            <w:top w:val="none" w:sz="0" w:space="0" w:color="auto"/>
            <w:left w:val="none" w:sz="0" w:space="0" w:color="auto"/>
            <w:bottom w:val="none" w:sz="0" w:space="0" w:color="auto"/>
            <w:right w:val="none" w:sz="0" w:space="0" w:color="auto"/>
          </w:divBdr>
        </w:div>
        <w:div w:id="1549952768">
          <w:marLeft w:val="0"/>
          <w:marRight w:val="0"/>
          <w:marTop w:val="0"/>
          <w:marBottom w:val="0"/>
          <w:divBdr>
            <w:top w:val="none" w:sz="0" w:space="0" w:color="auto"/>
            <w:left w:val="none" w:sz="0" w:space="0" w:color="auto"/>
            <w:bottom w:val="none" w:sz="0" w:space="0" w:color="auto"/>
            <w:right w:val="none" w:sz="0" w:space="0" w:color="auto"/>
          </w:divBdr>
        </w:div>
      </w:divsChild>
    </w:div>
    <w:div w:id="520554914">
      <w:bodyDiv w:val="1"/>
      <w:marLeft w:val="0"/>
      <w:marRight w:val="0"/>
      <w:marTop w:val="0"/>
      <w:marBottom w:val="0"/>
      <w:divBdr>
        <w:top w:val="none" w:sz="0" w:space="0" w:color="auto"/>
        <w:left w:val="none" w:sz="0" w:space="0" w:color="auto"/>
        <w:bottom w:val="none" w:sz="0" w:space="0" w:color="auto"/>
        <w:right w:val="none" w:sz="0" w:space="0" w:color="auto"/>
      </w:divBdr>
    </w:div>
    <w:div w:id="853567095">
      <w:bodyDiv w:val="1"/>
      <w:marLeft w:val="0"/>
      <w:marRight w:val="0"/>
      <w:marTop w:val="0"/>
      <w:marBottom w:val="0"/>
      <w:divBdr>
        <w:top w:val="none" w:sz="0" w:space="0" w:color="auto"/>
        <w:left w:val="none" w:sz="0" w:space="0" w:color="auto"/>
        <w:bottom w:val="none" w:sz="0" w:space="0" w:color="auto"/>
        <w:right w:val="none" w:sz="0" w:space="0" w:color="auto"/>
      </w:divBdr>
    </w:div>
    <w:div w:id="952248096">
      <w:bodyDiv w:val="1"/>
      <w:marLeft w:val="0"/>
      <w:marRight w:val="0"/>
      <w:marTop w:val="0"/>
      <w:marBottom w:val="0"/>
      <w:divBdr>
        <w:top w:val="none" w:sz="0" w:space="0" w:color="auto"/>
        <w:left w:val="none" w:sz="0" w:space="0" w:color="auto"/>
        <w:bottom w:val="none" w:sz="0" w:space="0" w:color="auto"/>
        <w:right w:val="none" w:sz="0" w:space="0" w:color="auto"/>
      </w:divBdr>
    </w:div>
    <w:div w:id="1014579477">
      <w:bodyDiv w:val="1"/>
      <w:marLeft w:val="0"/>
      <w:marRight w:val="0"/>
      <w:marTop w:val="0"/>
      <w:marBottom w:val="0"/>
      <w:divBdr>
        <w:top w:val="none" w:sz="0" w:space="0" w:color="auto"/>
        <w:left w:val="none" w:sz="0" w:space="0" w:color="auto"/>
        <w:bottom w:val="none" w:sz="0" w:space="0" w:color="auto"/>
        <w:right w:val="none" w:sz="0" w:space="0" w:color="auto"/>
      </w:divBdr>
      <w:divsChild>
        <w:div w:id="1483692530">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83F8F-CCE3-0043-8AD1-42A4006EF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723</Words>
  <Characters>4127</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Z. Daily</dc:creator>
  <cp:lastModifiedBy>Chris Lovelace</cp:lastModifiedBy>
  <cp:revision>76</cp:revision>
  <cp:lastPrinted>2012-03-21T11:42:00Z</cp:lastPrinted>
  <dcterms:created xsi:type="dcterms:W3CDTF">2013-09-18T21:46:00Z</dcterms:created>
  <dcterms:modified xsi:type="dcterms:W3CDTF">2013-11-20T22:52:00Z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