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F2" w:rsidRDefault="00AC78F2" w:rsidP="00AC78F2">
      <w:pPr>
        <w:widowControl/>
        <w:autoSpaceDE/>
        <w:autoSpaceDN/>
        <w:adjustRightInd/>
        <w:spacing w:after="160" w:line="259" w:lineRule="auto"/>
        <w:jc w:val="center"/>
        <w:rPr>
          <w:sz w:val="48"/>
          <w:szCs w:val="48"/>
        </w:rPr>
      </w:pPr>
      <w:r>
        <w:rPr>
          <w:noProof/>
        </w:rPr>
        <w:drawing>
          <wp:inline distT="0" distB="0" distL="0" distR="0" wp14:anchorId="624843C8" wp14:editId="095D4479">
            <wp:extent cx="3078480" cy="9029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vrocks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9394" cy="906132"/>
                    </a:xfrm>
                    <a:prstGeom prst="rect">
                      <a:avLst/>
                    </a:prstGeom>
                  </pic:spPr>
                </pic:pic>
              </a:graphicData>
            </a:graphic>
          </wp:inline>
        </w:drawing>
      </w:r>
    </w:p>
    <w:p w:rsidR="00AC78F2" w:rsidRPr="002549FA" w:rsidRDefault="00AC78F2" w:rsidP="00AC78F2">
      <w:pPr>
        <w:jc w:val="center"/>
        <w:rPr>
          <w:rFonts w:ascii="Bookman Old Style" w:hAnsi="Bookman Old Style"/>
          <w:sz w:val="48"/>
          <w:szCs w:val="48"/>
        </w:rPr>
      </w:pPr>
      <w:r w:rsidRPr="002549FA">
        <w:rPr>
          <w:rFonts w:ascii="Bookman Old Style" w:hAnsi="Bookman Old Style"/>
          <w:sz w:val="48"/>
          <w:szCs w:val="48"/>
        </w:rPr>
        <w:t>Online Courses 2018-2019</w:t>
      </w:r>
    </w:p>
    <w:p w:rsidR="00AC78F2" w:rsidRPr="002549FA" w:rsidRDefault="00AC78F2" w:rsidP="00AC78F2">
      <w:pPr>
        <w:jc w:val="center"/>
        <w:rPr>
          <w:rFonts w:ascii="Bookman Old Style" w:hAnsi="Bookman Old Style"/>
          <w:b/>
          <w:sz w:val="36"/>
          <w:szCs w:val="36"/>
        </w:rPr>
      </w:pPr>
      <w:r w:rsidRPr="002549FA">
        <w:rPr>
          <w:rFonts w:ascii="Bookman Old Style" w:hAnsi="Bookman Old Style"/>
          <w:b/>
          <w:sz w:val="36"/>
          <w:szCs w:val="36"/>
        </w:rPr>
        <w:t>Request for Proposals</w:t>
      </w:r>
      <w:r w:rsidRPr="002549FA">
        <w:rPr>
          <w:rFonts w:ascii="Bookman Old Style" w:hAnsi="Bookman Old Style"/>
          <w:b/>
          <w:sz w:val="36"/>
          <w:szCs w:val="36"/>
        </w:rPr>
        <w:br/>
        <w:t>Accelerated, Compressed Time-frame (8 Week) Online Courses</w:t>
      </w:r>
    </w:p>
    <w:p w:rsidR="00AC78F2" w:rsidRDefault="00AC78F2" w:rsidP="00AC78F2">
      <w:pPr>
        <w:tabs>
          <w:tab w:val="right" w:pos="9360"/>
        </w:tabs>
      </w:pPr>
      <w:r>
        <w:rPr>
          <w:noProof/>
        </w:rPr>
        <mc:AlternateContent>
          <mc:Choice Requires="wps">
            <w:drawing>
              <wp:anchor distT="0" distB="0" distL="114300" distR="114300" simplePos="0" relativeHeight="251659264" behindDoc="0" locked="0" layoutInCell="1" allowOverlap="1" wp14:anchorId="3CBB8F1C" wp14:editId="026E05C2">
                <wp:simplePos x="0" y="0"/>
                <wp:positionH relativeFrom="column">
                  <wp:posOffset>-7620</wp:posOffset>
                </wp:positionH>
                <wp:positionV relativeFrom="paragraph">
                  <wp:posOffset>66675</wp:posOffset>
                </wp:positionV>
                <wp:extent cx="5844540" cy="7620"/>
                <wp:effectExtent l="0" t="0" r="22860" b="3048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76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A36677" id="_x0000_t32" coordsize="21600,21600" o:spt="32" o:oned="t" path="m,l21600,21600e" filled="f">
                <v:path arrowok="t" fillok="f" o:connecttype="none"/>
                <o:lock v:ext="edit" shapetype="t"/>
              </v:shapetype>
              <v:shape id="AutoShape 2" o:spid="_x0000_s1026" type="#_x0000_t32" style="position:absolute;margin-left:-.6pt;margin-top:5.25pt;width:460.2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" strokeweight="2pt"/>
            </w:pict>
          </mc:Fallback>
        </mc:AlternateContent>
      </w:r>
      <w:r>
        <w:tab/>
      </w:r>
    </w:p>
    <w:p w:rsidR="00AC78F2" w:rsidRDefault="00AC78F2" w:rsidP="00AC78F2">
      <w:pPr>
        <w:pStyle w:val="ListParagraph"/>
        <w:numPr>
          <w:ilvl w:val="0"/>
          <w:numId w:val="1"/>
        </w:numPr>
        <w:tabs>
          <w:tab w:val="right" w:pos="9360"/>
        </w:tabs>
        <w:rPr>
          <w:b/>
          <w:sz w:val="32"/>
          <w:szCs w:val="32"/>
        </w:rPr>
      </w:pPr>
      <w:r w:rsidRPr="00A57490">
        <w:rPr>
          <w:b/>
          <w:sz w:val="32"/>
          <w:szCs w:val="32"/>
        </w:rPr>
        <w:t>Grant Opportunity</w:t>
      </w:r>
    </w:p>
    <w:p w:rsidR="00AC78F2" w:rsidRPr="00905E89" w:rsidRDefault="00AC78F2" w:rsidP="00AC78F2">
      <w:pPr>
        <w:rPr>
          <w:rFonts w:ascii="BookmanOldStyle" w:hAnsi="BookmanOldStyle" w:cs="BookmanOldStyle"/>
        </w:rPr>
      </w:pPr>
      <w:r w:rsidRPr="00905E89">
        <w:rPr>
          <w:rFonts w:ascii="BookmanOldStyle" w:hAnsi="BookmanOldStyle" w:cs="BookmanOldStyle"/>
        </w:rPr>
        <w:t xml:space="preserve">The West Virginia Higher Education Policy Commission is sponsoring grants for the development of accelerated or compressed time-frame online courses for offering on the West Virginia Remote Online Collaborative Knowledge System (WVROCKS) program that will increase educational opportunities for adults across West Virginia.  </w:t>
      </w:r>
    </w:p>
    <w:p w:rsidR="00AC78F2" w:rsidRPr="00905E89" w:rsidRDefault="00AC78F2" w:rsidP="00AC78F2">
      <w:pPr>
        <w:rPr>
          <w:rFonts w:ascii="BookmanOldStyle" w:hAnsi="BookmanOldStyle" w:cs="BookmanOldStyle"/>
        </w:rPr>
      </w:pPr>
    </w:p>
    <w:p w:rsidR="00AC78F2" w:rsidRPr="00905E89" w:rsidRDefault="00AC78F2" w:rsidP="00AC78F2">
      <w:pPr>
        <w:rPr>
          <w:rFonts w:ascii="BookmanOldStyle" w:hAnsi="BookmanOldStyle" w:cs="BookmanOldStyle"/>
        </w:rPr>
      </w:pPr>
      <w:r w:rsidRPr="00905E89">
        <w:rPr>
          <w:rFonts w:ascii="BookmanOldStyle" w:hAnsi="BookmanOldStyle" w:cs="BookmanOldStyle"/>
        </w:rPr>
        <w:t xml:space="preserve">For </w:t>
      </w:r>
      <w:r>
        <w:rPr>
          <w:rFonts w:ascii="BookmanOldStyle" w:hAnsi="BookmanOldStyle" w:cs="BookmanOldStyle"/>
        </w:rPr>
        <w:t>Fall 2018</w:t>
      </w:r>
      <w:r w:rsidRPr="00905E89">
        <w:rPr>
          <w:rFonts w:ascii="BookmanOldStyle" w:hAnsi="BookmanOldStyle" w:cs="BookmanOldStyle"/>
        </w:rPr>
        <w:t xml:space="preserve">, ten $3,000 grants will be awarded for upper division courses for the general curriculum that have either no or only general studies pre-requisites and that are suitable to be offered in an </w:t>
      </w:r>
      <w:r w:rsidRPr="00905E89">
        <w:rPr>
          <w:rFonts w:ascii="BookmanOldStyle" w:hAnsi="BookmanOldStyle" w:cs="BookmanOldStyle"/>
          <w:b/>
        </w:rPr>
        <w:t>Accelerated, Compressed Time-frame (8 Week).</w:t>
      </w:r>
      <w:r w:rsidRPr="00905E89">
        <w:rPr>
          <w:rFonts w:ascii="BookmanOldStyle" w:hAnsi="BookmanOldStyle" w:cs="BookmanOldStyle"/>
        </w:rPr>
        <w:t xml:space="preserve">  </w:t>
      </w:r>
    </w:p>
    <w:p w:rsidR="00AC78F2" w:rsidRPr="00905E89" w:rsidRDefault="00AC78F2" w:rsidP="00AC78F2">
      <w:pPr>
        <w:rPr>
          <w:rFonts w:asciiTheme="minorHAnsi" w:hAnsiTheme="minorHAnsi"/>
          <w:b/>
          <w:sz w:val="32"/>
          <w:szCs w:val="32"/>
        </w:rPr>
      </w:pPr>
    </w:p>
    <w:p w:rsidR="00AC78F2" w:rsidRPr="002549FA" w:rsidRDefault="00AC78F2" w:rsidP="00AC78F2">
      <w:pPr>
        <w:rPr>
          <w:rFonts w:ascii="Bookman Old Style" w:hAnsi="Bookman Old Style"/>
          <w:b/>
        </w:rPr>
      </w:pPr>
      <w:r w:rsidRPr="002549FA">
        <w:rPr>
          <w:rFonts w:ascii="Bookman Old Style" w:hAnsi="Bookman Old Style"/>
          <w:b/>
        </w:rPr>
        <w:t>Background</w:t>
      </w:r>
    </w:p>
    <w:p w:rsidR="00AC78F2" w:rsidRPr="00905E89" w:rsidRDefault="00AC78F2" w:rsidP="00AC78F2">
      <w:pPr>
        <w:rPr>
          <w:rFonts w:ascii="BookmanOldStyle" w:hAnsi="BookmanOldStyle" w:cs="BookmanOldStyle"/>
        </w:rPr>
      </w:pPr>
      <w:r>
        <w:rPr>
          <w:rFonts w:ascii="BookmanOldStyle" w:hAnsi="BookmanOldStyle" w:cs="BookmanOldStyle"/>
        </w:rPr>
        <w:t xml:space="preserve">In 2012, </w:t>
      </w:r>
      <w:r w:rsidRPr="00905E89">
        <w:rPr>
          <w:rFonts w:ascii="BookmanOldStyle" w:hAnsi="BookmanOldStyle" w:cs="BookmanOldStyle"/>
        </w:rPr>
        <w:t>The Higher Education Policy Commission undertook a major initiative to enhance the ability of adults to attain a bachelor’s degree through a</w:t>
      </w:r>
      <w:r>
        <w:rPr>
          <w:rFonts w:ascii="BookmanOldStyle" w:hAnsi="BookmanOldStyle" w:cs="BookmanOldStyle"/>
        </w:rPr>
        <w:t>n</w:t>
      </w:r>
      <w:r w:rsidRPr="00905E89">
        <w:rPr>
          <w:rFonts w:ascii="BookmanOldStyle" w:hAnsi="BookmanOldStyle" w:cs="BookmanOldStyle"/>
        </w:rPr>
        <w:t xml:space="preserve"> </w:t>
      </w:r>
      <w:r>
        <w:rPr>
          <w:rFonts w:ascii="BookmanOldStyle" w:hAnsi="BookmanOldStyle" w:cs="BookmanOldStyle"/>
        </w:rPr>
        <w:t>addition</w:t>
      </w:r>
      <w:r w:rsidRPr="00905E89">
        <w:rPr>
          <w:rFonts w:ascii="BookmanOldStyle" w:hAnsi="BookmanOldStyle" w:cs="BookmanOldStyle"/>
        </w:rPr>
        <w:t xml:space="preserve"> to the Regents Bachelor of Arts – the West Virginia Remote Online Collaborative Knowledge System (WVROCKS). While the Regents Bachelor of Arts has been successfully offered for adults for over </w:t>
      </w:r>
      <w:r>
        <w:rPr>
          <w:rFonts w:ascii="BookmanOldStyle" w:hAnsi="BookmanOldStyle" w:cs="BookmanOldStyle"/>
        </w:rPr>
        <w:t>4</w:t>
      </w:r>
      <w:r w:rsidRPr="00905E89">
        <w:rPr>
          <w:rFonts w:ascii="BookmanOldStyle" w:hAnsi="BookmanOldStyle" w:cs="BookmanOldStyle"/>
        </w:rPr>
        <w:t xml:space="preserve">0 years, WVROCKS is expanding on the existing degree by providing adults with previous college experience greater opportunities to complete a bachelor’s degree in an accelerated and flexible format. WVROCKS makes available more content areas of emphasis and a significant number of courses offered online in </w:t>
      </w:r>
      <w:r>
        <w:rPr>
          <w:rFonts w:ascii="BookmanOldStyle" w:hAnsi="BookmanOldStyle" w:cs="BookmanOldStyle"/>
        </w:rPr>
        <w:t xml:space="preserve">a </w:t>
      </w:r>
      <w:r w:rsidRPr="00905E89">
        <w:rPr>
          <w:rFonts w:ascii="BookmanOldStyle" w:hAnsi="BookmanOldStyle" w:cs="BookmanOldStyle"/>
        </w:rPr>
        <w:t xml:space="preserve">compressed time-frame. </w:t>
      </w:r>
    </w:p>
    <w:p w:rsidR="00AC78F2" w:rsidRPr="00905E89" w:rsidRDefault="00AC78F2" w:rsidP="00AC78F2">
      <w:pPr>
        <w:rPr>
          <w:rFonts w:ascii="BookmanOldStyle" w:hAnsi="BookmanOldStyle" w:cs="BookmanOldStyle"/>
        </w:rPr>
      </w:pPr>
    </w:p>
    <w:p w:rsidR="00AC78F2" w:rsidRDefault="00AC78F2" w:rsidP="00AC78F2">
      <w:pPr>
        <w:rPr>
          <w:rFonts w:ascii="BookmanOldStyle" w:hAnsi="BookmanOldStyle" w:cs="BookmanOldStyle"/>
        </w:rPr>
      </w:pPr>
      <w:r w:rsidRPr="00905E89">
        <w:rPr>
          <w:rFonts w:ascii="BookmanOldStyle" w:hAnsi="BookmanOldStyle" w:cs="BookmanOldStyle"/>
        </w:rPr>
        <w:t>The emphasis of the WVROCKS grant program is to create collections of courses that lead to degree completion in an online flexible and accelerated format.  WVHEPC/WVROCKS/WVNET</w:t>
      </w:r>
      <w:r>
        <w:rPr>
          <w:rFonts w:ascii="BookmanOldStyle" w:hAnsi="BookmanOldStyle" w:cs="BookmanOldStyle"/>
        </w:rPr>
        <w:t xml:space="preserve"> will provide leadership and funding for the grant process </w:t>
      </w:r>
      <w:proofErr w:type="gramStart"/>
      <w:r>
        <w:rPr>
          <w:rFonts w:ascii="BookmanOldStyle" w:hAnsi="BookmanOldStyle" w:cs="BookmanOldStyle"/>
        </w:rPr>
        <w:t>in an effort to</w:t>
      </w:r>
      <w:proofErr w:type="gramEnd"/>
      <w:r>
        <w:rPr>
          <w:rFonts w:ascii="BookmanOldStyle" w:hAnsi="BookmanOldStyle" w:cs="BookmanOldStyle"/>
        </w:rPr>
        <w:t xml:space="preserve"> accelerate West Virginia’s efforts to assist adults in degree completion.</w:t>
      </w:r>
    </w:p>
    <w:p w:rsidR="00AC78F2" w:rsidRDefault="00AC78F2">
      <w:pPr>
        <w:widowControl/>
        <w:autoSpaceDE/>
        <w:autoSpaceDN/>
        <w:adjustRightInd/>
        <w:spacing w:after="160" w:line="259" w:lineRule="auto"/>
        <w:rPr>
          <w:b/>
          <w:sz w:val="32"/>
          <w:szCs w:val="32"/>
        </w:rPr>
      </w:pPr>
      <w:r>
        <w:rPr>
          <w:b/>
          <w:sz w:val="32"/>
          <w:szCs w:val="32"/>
        </w:rPr>
        <w:br w:type="page"/>
      </w:r>
    </w:p>
    <w:p w:rsidR="00AC78F2" w:rsidRDefault="00AC78F2" w:rsidP="00AC78F2">
      <w:pPr>
        <w:pStyle w:val="ListParagraph"/>
        <w:numPr>
          <w:ilvl w:val="0"/>
          <w:numId w:val="1"/>
        </w:numPr>
        <w:tabs>
          <w:tab w:val="right" w:pos="9360"/>
        </w:tabs>
        <w:rPr>
          <w:b/>
          <w:sz w:val="32"/>
          <w:szCs w:val="32"/>
        </w:rPr>
      </w:pPr>
      <w:r>
        <w:rPr>
          <w:b/>
          <w:sz w:val="32"/>
          <w:szCs w:val="32"/>
        </w:rPr>
        <w:lastRenderedPageBreak/>
        <w:t>Course Development Grants</w:t>
      </w:r>
    </w:p>
    <w:p w:rsidR="00AC78F2" w:rsidRDefault="00AC78F2" w:rsidP="00AC78F2">
      <w:pPr>
        <w:rPr>
          <w:rFonts w:ascii="BookmanOldStyle" w:hAnsi="BookmanOldStyle" w:cs="BookmanOldStyle"/>
        </w:rPr>
      </w:pPr>
      <w:r w:rsidRPr="00905E89">
        <w:rPr>
          <w:rFonts w:ascii="BookmanOldStyle" w:hAnsi="BookmanOldStyle" w:cs="BookmanOldStyle"/>
        </w:rPr>
        <w:t xml:space="preserve">The HEPC requests proposals for upper division courses for the general curriculum that are suitable to be revised to an Accelerated, Compressed Time-frame (8 Week) that have either no or only general studies pre-requisites.  A total of ten courses will be selected with grant awards of $3,000 per course.  All selected courses must be available to be delivered </w:t>
      </w:r>
      <w:r>
        <w:rPr>
          <w:rFonts w:ascii="BookmanOldStyle" w:hAnsi="BookmanOldStyle" w:cs="BookmanOldStyle"/>
        </w:rPr>
        <w:t xml:space="preserve">on WVROCKS </w:t>
      </w:r>
      <w:r w:rsidRPr="00905E89">
        <w:rPr>
          <w:rFonts w:ascii="BookmanOldStyle" w:hAnsi="BookmanOldStyle" w:cs="BookmanOldStyle"/>
        </w:rPr>
        <w:t xml:space="preserve">by the </w:t>
      </w:r>
      <w:r>
        <w:rPr>
          <w:rFonts w:ascii="BookmanOldStyle" w:hAnsi="BookmanOldStyle" w:cs="BookmanOldStyle"/>
        </w:rPr>
        <w:t>Fall 2019</w:t>
      </w:r>
      <w:r w:rsidRPr="00905E89">
        <w:rPr>
          <w:rFonts w:ascii="BookmanOldStyle" w:hAnsi="BookmanOldStyle" w:cs="BookmanOldStyle"/>
        </w:rPr>
        <w:t xml:space="preserve"> term.  Proposals </w:t>
      </w:r>
      <w:r>
        <w:rPr>
          <w:rFonts w:ascii="BookmanOldStyle" w:hAnsi="BookmanOldStyle" w:cs="BookmanOldStyle"/>
        </w:rPr>
        <w:t>may</w:t>
      </w:r>
      <w:r w:rsidRPr="00905E89">
        <w:rPr>
          <w:rFonts w:ascii="BookmanOldStyle" w:hAnsi="BookmanOldStyle" w:cs="BookmanOldStyle"/>
        </w:rPr>
        <w:t xml:space="preserve"> be for </w:t>
      </w:r>
      <w:r>
        <w:rPr>
          <w:rFonts w:ascii="BookmanOldStyle" w:hAnsi="BookmanOldStyle" w:cs="BookmanOldStyle"/>
        </w:rPr>
        <w:t xml:space="preserve">100% </w:t>
      </w:r>
      <w:r w:rsidRPr="00905E89">
        <w:rPr>
          <w:rFonts w:ascii="BookmanOldStyle" w:hAnsi="BookmanOldStyle" w:cs="BookmanOldStyle"/>
        </w:rPr>
        <w:t>online asynchronously delivered courses</w:t>
      </w:r>
      <w:r>
        <w:rPr>
          <w:rFonts w:ascii="BookmanOldStyle" w:hAnsi="BookmanOldStyle" w:cs="BookmanOldStyle"/>
        </w:rPr>
        <w:t xml:space="preserve"> or courses with two or three synchronous sessions</w:t>
      </w:r>
      <w:r w:rsidRPr="00905E89">
        <w:rPr>
          <w:rFonts w:ascii="BookmanOldStyle" w:hAnsi="BookmanOldStyle" w:cs="BookmanOldStyle"/>
        </w:rPr>
        <w:t xml:space="preserve">.  Please review eligibility and selection criteria described in the section on grant eligibility.  Courses developed will include complete alignment maps, course modules, proposed eight-week schedule, and supporting materials such as syllabi, test banks, and multi-media.  Proposals are due by </w:t>
      </w:r>
      <w:r w:rsidRPr="00805F33">
        <w:rPr>
          <w:rFonts w:ascii="BookmanOldStyle" w:hAnsi="BookmanOldStyle" w:cs="BookmanOldStyle"/>
          <w:b/>
        </w:rPr>
        <w:t>October 15, 2018</w:t>
      </w:r>
      <w:r w:rsidRPr="00905E89">
        <w:rPr>
          <w:rFonts w:ascii="BookmanOldStyle" w:hAnsi="BookmanOldStyle" w:cs="BookmanOldStyle"/>
        </w:rPr>
        <w:t xml:space="preserve">.  Proposals </w:t>
      </w:r>
      <w:r w:rsidR="00715DCE">
        <w:rPr>
          <w:rFonts w:ascii="BookmanOldStyle" w:hAnsi="BookmanOldStyle" w:cs="BookmanOldStyle"/>
        </w:rPr>
        <w:t>must</w:t>
      </w:r>
      <w:r w:rsidRPr="00905E89">
        <w:rPr>
          <w:rFonts w:ascii="BookmanOldStyle" w:hAnsi="BookmanOldStyle" w:cs="BookmanOldStyle"/>
        </w:rPr>
        <w:t xml:space="preserve"> be submitted using the attached form.  </w:t>
      </w:r>
      <w:r>
        <w:rPr>
          <w:rFonts w:ascii="BookmanOldStyle" w:hAnsi="BookmanOldStyle" w:cs="BookmanOldStyle"/>
        </w:rPr>
        <w:t>All course proposals must have the approval of the chief academic officer of the submitting institution and be submitted through the chief academic officer.</w:t>
      </w:r>
      <w:r w:rsidR="002549FA">
        <w:rPr>
          <w:rFonts w:ascii="BookmanOldStyle" w:hAnsi="BookmanOldStyle" w:cs="BookmanOldStyle"/>
        </w:rPr>
        <w:t xml:space="preserve">  </w:t>
      </w:r>
      <w:r w:rsidR="002549FA">
        <w:rPr>
          <w:rFonts w:ascii="BookmanOldStyle" w:hAnsi="BookmanOldStyle" w:cs="BookmanOldStyle"/>
          <w:color w:val="000000"/>
        </w:rPr>
        <w:t xml:space="preserve">Awardees will be announced by </w:t>
      </w:r>
      <w:r w:rsidR="002549FA" w:rsidRPr="00FE108D">
        <w:rPr>
          <w:rFonts w:ascii="BookmanOldStyle" w:hAnsi="BookmanOldStyle" w:cs="BookmanOldStyle"/>
          <w:b/>
          <w:color w:val="000000"/>
        </w:rPr>
        <w:t>November 15, 2018</w:t>
      </w:r>
      <w:r w:rsidR="002549FA">
        <w:rPr>
          <w:rFonts w:ascii="BookmanOldStyle" w:hAnsi="BookmanOldStyle" w:cs="BookmanOldStyle"/>
          <w:color w:val="000000"/>
        </w:rPr>
        <w:t>. Projects may begin anytime following announcement of the grant awards. Funds are non-reverting.  All individual courses must be ready for initial course delivery no later than Fall of 2019.</w:t>
      </w:r>
    </w:p>
    <w:p w:rsidR="00AC78F2" w:rsidRPr="00905E89" w:rsidRDefault="00AC78F2" w:rsidP="00AC78F2">
      <w:pPr>
        <w:rPr>
          <w:rFonts w:ascii="BookmanOldStyle" w:hAnsi="BookmanOldStyle" w:cs="BookmanOldStyle"/>
        </w:rPr>
      </w:pPr>
    </w:p>
    <w:p w:rsidR="00AC78F2" w:rsidRPr="00837ECC" w:rsidRDefault="00AC78F2" w:rsidP="00AC78F2">
      <w:pPr>
        <w:pStyle w:val="ListParagraph"/>
        <w:numPr>
          <w:ilvl w:val="0"/>
          <w:numId w:val="1"/>
        </w:numPr>
        <w:tabs>
          <w:tab w:val="right" w:pos="9360"/>
        </w:tabs>
        <w:rPr>
          <w:b/>
          <w:sz w:val="32"/>
          <w:szCs w:val="32"/>
        </w:rPr>
      </w:pPr>
      <w:r w:rsidRPr="00837ECC">
        <w:rPr>
          <w:b/>
          <w:bCs/>
          <w:sz w:val="32"/>
          <w:szCs w:val="32"/>
        </w:rPr>
        <w:t>The Regents Bachelor of Arts Degree Requirements</w:t>
      </w:r>
    </w:p>
    <w:p w:rsidR="00AC78F2" w:rsidRDefault="00AC78F2" w:rsidP="00AC78F2">
      <w:pPr>
        <w:rPr>
          <w:rFonts w:ascii="BookmanOldStyle" w:hAnsi="BookmanOldStyle" w:cs="BookmanOldStyle"/>
        </w:rPr>
      </w:pPr>
      <w:r>
        <w:rPr>
          <w:rFonts w:ascii="BookmanOldStyle" w:hAnsi="BookmanOldStyle" w:cs="BookmanOldStyle"/>
        </w:rPr>
        <w:t>Requirements for the Regents Bachelor of Arts degree remain unchanged. What WVROCKS does is to provide more flexible and convenient course opportunities for adults to complete a baccalaureate degree through greater availability of content areas of emphasis and courses offered in an accelerated format.</w:t>
      </w:r>
    </w:p>
    <w:p w:rsidR="00AC78F2" w:rsidRPr="00905E89" w:rsidRDefault="00AC78F2" w:rsidP="00AC78F2">
      <w:pPr>
        <w:rPr>
          <w:rFonts w:ascii="BookmanOldStyle" w:hAnsi="BookmanOldStyle" w:cs="BookmanOldStyle"/>
        </w:rPr>
      </w:pPr>
    </w:p>
    <w:p w:rsidR="00AC78F2" w:rsidRDefault="00AC78F2" w:rsidP="00AC78F2">
      <w:pPr>
        <w:rPr>
          <w:rFonts w:ascii="BookmanOldStyle-Bold" w:hAnsi="BookmanOldStyle-Bold" w:cs="BookmanOldStyle-Bold"/>
          <w:b/>
          <w:bCs/>
          <w:color w:val="000000"/>
        </w:rPr>
      </w:pPr>
      <w:r>
        <w:rPr>
          <w:rFonts w:ascii="BookmanOldStyle-Bold" w:hAnsi="BookmanOldStyle-Bold" w:cs="BookmanOldStyle-Bold"/>
          <w:b/>
          <w:bCs/>
          <w:color w:val="000000"/>
        </w:rPr>
        <w:t>General Education</w:t>
      </w:r>
    </w:p>
    <w:p w:rsidR="00AC78F2" w:rsidRDefault="00AC78F2" w:rsidP="00AC78F2">
      <w:pPr>
        <w:rPr>
          <w:rFonts w:ascii="BookmanOldStyle" w:hAnsi="BookmanOldStyle" w:cs="BookmanOldStyle"/>
          <w:color w:val="000000"/>
        </w:rPr>
      </w:pPr>
      <w:r>
        <w:rPr>
          <w:rFonts w:ascii="BookmanOldStyle" w:hAnsi="BookmanOldStyle" w:cs="BookmanOldStyle"/>
          <w:color w:val="000000"/>
        </w:rPr>
        <w:t>The Regents Bachelor of Arts degree requires students to take a minimum of 36 hours of General Education course work.  Specifically, the General Education requirement is comprised of the following:</w:t>
      </w:r>
    </w:p>
    <w:p w:rsidR="00AC78F2" w:rsidRPr="00837ECC" w:rsidRDefault="00AC78F2" w:rsidP="00AC78F2">
      <w:pPr>
        <w:pStyle w:val="ListParagraph"/>
        <w:numPr>
          <w:ilvl w:val="0"/>
          <w:numId w:val="2"/>
        </w:numPr>
        <w:autoSpaceDE w:val="0"/>
        <w:autoSpaceDN w:val="0"/>
        <w:adjustRightInd w:val="0"/>
        <w:spacing w:after="0" w:line="240" w:lineRule="auto"/>
        <w:rPr>
          <w:rFonts w:ascii="BookmanOldStyle" w:hAnsi="BookmanOldStyle" w:cs="BookmanOldStyle"/>
          <w:color w:val="000000"/>
          <w:sz w:val="24"/>
          <w:szCs w:val="24"/>
        </w:rPr>
      </w:pPr>
      <w:r w:rsidRPr="00837ECC">
        <w:rPr>
          <w:rFonts w:ascii="BookmanOldStyle-Bold" w:hAnsi="BookmanOldStyle-Bold" w:cs="BookmanOldStyle-Bold"/>
          <w:b/>
          <w:bCs/>
          <w:color w:val="000000"/>
          <w:sz w:val="24"/>
          <w:szCs w:val="24"/>
        </w:rPr>
        <w:t xml:space="preserve">Six </w:t>
      </w:r>
      <w:r w:rsidRPr="00837ECC">
        <w:rPr>
          <w:rFonts w:ascii="BookmanOldStyle" w:hAnsi="BookmanOldStyle" w:cs="BookmanOldStyle"/>
          <w:color w:val="000000"/>
          <w:sz w:val="24"/>
          <w:szCs w:val="24"/>
        </w:rPr>
        <w:t>hours of Communications credit</w:t>
      </w:r>
    </w:p>
    <w:p w:rsidR="00AC78F2" w:rsidRPr="00837ECC" w:rsidRDefault="00AC78F2" w:rsidP="00AC78F2">
      <w:pPr>
        <w:pStyle w:val="ListParagraph"/>
        <w:numPr>
          <w:ilvl w:val="0"/>
          <w:numId w:val="2"/>
        </w:numPr>
        <w:autoSpaceDE w:val="0"/>
        <w:autoSpaceDN w:val="0"/>
        <w:adjustRightInd w:val="0"/>
        <w:spacing w:after="0" w:line="240" w:lineRule="auto"/>
        <w:rPr>
          <w:rFonts w:ascii="BookmanOldStyle" w:hAnsi="BookmanOldStyle" w:cs="BookmanOldStyle"/>
          <w:color w:val="000000"/>
          <w:sz w:val="24"/>
          <w:szCs w:val="24"/>
        </w:rPr>
      </w:pPr>
      <w:r w:rsidRPr="00837ECC">
        <w:rPr>
          <w:rFonts w:ascii="BookmanOldStyle-Bold" w:hAnsi="BookmanOldStyle-Bold" w:cs="BookmanOldStyle-Bold"/>
          <w:b/>
          <w:bCs/>
          <w:color w:val="000000"/>
          <w:sz w:val="24"/>
          <w:szCs w:val="24"/>
        </w:rPr>
        <w:t xml:space="preserve">Six </w:t>
      </w:r>
      <w:r w:rsidRPr="00837ECC">
        <w:rPr>
          <w:rFonts w:ascii="BookmanOldStyle" w:hAnsi="BookmanOldStyle" w:cs="BookmanOldStyle"/>
          <w:color w:val="000000"/>
          <w:sz w:val="24"/>
          <w:szCs w:val="24"/>
        </w:rPr>
        <w:t>hours of Humanities credit</w:t>
      </w:r>
    </w:p>
    <w:p w:rsidR="00AC78F2" w:rsidRPr="00837ECC" w:rsidRDefault="00AC78F2" w:rsidP="00AC78F2">
      <w:pPr>
        <w:pStyle w:val="ListParagraph"/>
        <w:numPr>
          <w:ilvl w:val="0"/>
          <w:numId w:val="2"/>
        </w:numPr>
        <w:autoSpaceDE w:val="0"/>
        <w:autoSpaceDN w:val="0"/>
        <w:adjustRightInd w:val="0"/>
        <w:spacing w:after="0" w:line="240" w:lineRule="auto"/>
        <w:rPr>
          <w:rFonts w:ascii="BookmanOldStyle" w:hAnsi="BookmanOldStyle" w:cs="BookmanOldStyle"/>
          <w:color w:val="000000"/>
          <w:sz w:val="24"/>
          <w:szCs w:val="24"/>
        </w:rPr>
      </w:pPr>
      <w:r w:rsidRPr="00837ECC">
        <w:rPr>
          <w:rFonts w:ascii="BookmanOldStyle-Bold" w:hAnsi="BookmanOldStyle-Bold" w:cs="BookmanOldStyle-Bold"/>
          <w:b/>
          <w:bCs/>
          <w:color w:val="000000"/>
          <w:sz w:val="24"/>
          <w:szCs w:val="24"/>
        </w:rPr>
        <w:t xml:space="preserve">Six </w:t>
      </w:r>
      <w:r w:rsidRPr="00837ECC">
        <w:rPr>
          <w:rFonts w:ascii="BookmanOldStyle" w:hAnsi="BookmanOldStyle" w:cs="BookmanOldStyle"/>
          <w:color w:val="000000"/>
          <w:sz w:val="24"/>
          <w:szCs w:val="24"/>
        </w:rPr>
        <w:t>hours of Social Sciences credit</w:t>
      </w:r>
    </w:p>
    <w:p w:rsidR="00AC78F2" w:rsidRPr="00837ECC" w:rsidRDefault="00AC78F2" w:rsidP="00AC78F2">
      <w:pPr>
        <w:pStyle w:val="ListParagraph"/>
        <w:numPr>
          <w:ilvl w:val="0"/>
          <w:numId w:val="2"/>
        </w:numPr>
        <w:autoSpaceDE w:val="0"/>
        <w:autoSpaceDN w:val="0"/>
        <w:adjustRightInd w:val="0"/>
        <w:spacing w:after="0" w:line="240" w:lineRule="auto"/>
        <w:rPr>
          <w:rFonts w:ascii="BookmanOldStyle" w:hAnsi="BookmanOldStyle" w:cs="BookmanOldStyle"/>
          <w:color w:val="000000"/>
          <w:sz w:val="24"/>
          <w:szCs w:val="24"/>
        </w:rPr>
      </w:pPr>
      <w:r w:rsidRPr="00837ECC">
        <w:rPr>
          <w:rFonts w:ascii="BookmanOldStyle-Bold" w:hAnsi="BookmanOldStyle-Bold" w:cs="BookmanOldStyle-Bold"/>
          <w:b/>
          <w:bCs/>
          <w:color w:val="000000"/>
          <w:sz w:val="24"/>
          <w:szCs w:val="24"/>
        </w:rPr>
        <w:t xml:space="preserve">Six </w:t>
      </w:r>
      <w:r w:rsidRPr="00837ECC">
        <w:rPr>
          <w:rFonts w:ascii="BookmanOldStyle" w:hAnsi="BookmanOldStyle" w:cs="BookmanOldStyle"/>
          <w:color w:val="000000"/>
          <w:sz w:val="24"/>
          <w:szCs w:val="24"/>
        </w:rPr>
        <w:t>hours of Natural Sciences credit</w:t>
      </w:r>
    </w:p>
    <w:p w:rsidR="00AC78F2" w:rsidRPr="00837ECC" w:rsidRDefault="00AC78F2" w:rsidP="00AC78F2">
      <w:pPr>
        <w:pStyle w:val="ListParagraph"/>
        <w:numPr>
          <w:ilvl w:val="0"/>
          <w:numId w:val="2"/>
        </w:numPr>
        <w:autoSpaceDE w:val="0"/>
        <w:autoSpaceDN w:val="0"/>
        <w:adjustRightInd w:val="0"/>
        <w:spacing w:after="0" w:line="240" w:lineRule="auto"/>
        <w:rPr>
          <w:rFonts w:ascii="BookmanOldStyle" w:hAnsi="BookmanOldStyle" w:cs="BookmanOldStyle"/>
          <w:color w:val="000000"/>
          <w:sz w:val="24"/>
          <w:szCs w:val="24"/>
        </w:rPr>
      </w:pPr>
      <w:r w:rsidRPr="00837ECC">
        <w:rPr>
          <w:rFonts w:ascii="BookmanOldStyle-Bold" w:hAnsi="BookmanOldStyle-Bold" w:cs="BookmanOldStyle-Bold"/>
          <w:b/>
          <w:bCs/>
          <w:color w:val="000000"/>
          <w:sz w:val="24"/>
          <w:szCs w:val="24"/>
        </w:rPr>
        <w:t xml:space="preserve">Three </w:t>
      </w:r>
      <w:r w:rsidRPr="00837ECC">
        <w:rPr>
          <w:rFonts w:ascii="BookmanOldStyle" w:hAnsi="BookmanOldStyle" w:cs="BookmanOldStyle"/>
          <w:color w:val="000000"/>
          <w:sz w:val="24"/>
          <w:szCs w:val="24"/>
        </w:rPr>
        <w:t>hours of approved Mathematical Sciences or Computer</w:t>
      </w:r>
      <w:r>
        <w:rPr>
          <w:rFonts w:ascii="BookmanOldStyle" w:hAnsi="BookmanOldStyle" w:cs="BookmanOldStyle"/>
          <w:color w:val="000000"/>
          <w:sz w:val="24"/>
          <w:szCs w:val="24"/>
        </w:rPr>
        <w:t xml:space="preserve"> </w:t>
      </w:r>
      <w:r w:rsidRPr="00837ECC">
        <w:rPr>
          <w:rFonts w:ascii="BookmanOldStyle" w:hAnsi="BookmanOldStyle" w:cs="BookmanOldStyle"/>
          <w:color w:val="000000"/>
          <w:sz w:val="24"/>
          <w:szCs w:val="24"/>
        </w:rPr>
        <w:t>Applications credit</w:t>
      </w:r>
    </w:p>
    <w:p w:rsidR="00AC78F2" w:rsidRPr="00837ECC" w:rsidRDefault="00AC78F2" w:rsidP="00AC78F2">
      <w:pPr>
        <w:pStyle w:val="ListParagraph"/>
        <w:numPr>
          <w:ilvl w:val="0"/>
          <w:numId w:val="2"/>
        </w:numPr>
        <w:autoSpaceDE w:val="0"/>
        <w:autoSpaceDN w:val="0"/>
        <w:adjustRightInd w:val="0"/>
        <w:spacing w:after="0" w:line="240" w:lineRule="auto"/>
        <w:rPr>
          <w:rFonts w:ascii="BookmanOldStyle" w:hAnsi="BookmanOldStyle" w:cs="BookmanOldStyle"/>
          <w:color w:val="000000"/>
          <w:sz w:val="24"/>
          <w:szCs w:val="24"/>
        </w:rPr>
      </w:pPr>
      <w:r w:rsidRPr="00837ECC">
        <w:rPr>
          <w:rFonts w:ascii="BookmanOldStyle-Bold" w:hAnsi="BookmanOldStyle-Bold" w:cs="BookmanOldStyle-Bold"/>
          <w:b/>
          <w:bCs/>
          <w:color w:val="000000"/>
          <w:sz w:val="24"/>
          <w:szCs w:val="24"/>
        </w:rPr>
        <w:t xml:space="preserve">Nine </w:t>
      </w:r>
      <w:r w:rsidRPr="00837ECC">
        <w:rPr>
          <w:rFonts w:ascii="BookmanOldStyle" w:hAnsi="BookmanOldStyle" w:cs="BookmanOldStyle"/>
          <w:color w:val="000000"/>
          <w:sz w:val="24"/>
          <w:szCs w:val="24"/>
        </w:rPr>
        <w:t>hours of electives from any of the above general education areas</w:t>
      </w:r>
    </w:p>
    <w:p w:rsidR="00AC78F2" w:rsidRDefault="00AC78F2" w:rsidP="00AC78F2">
      <w:pPr>
        <w:pStyle w:val="ListParagraph"/>
        <w:numPr>
          <w:ilvl w:val="0"/>
          <w:numId w:val="2"/>
        </w:numPr>
        <w:autoSpaceDE w:val="0"/>
        <w:autoSpaceDN w:val="0"/>
        <w:adjustRightInd w:val="0"/>
        <w:spacing w:after="0" w:line="240" w:lineRule="auto"/>
        <w:rPr>
          <w:rFonts w:ascii="BookmanOldStyle-Bold" w:hAnsi="BookmanOldStyle-Bold" w:cs="BookmanOldStyle-Bold"/>
          <w:b/>
          <w:bCs/>
          <w:color w:val="000000"/>
          <w:sz w:val="24"/>
          <w:szCs w:val="24"/>
        </w:rPr>
      </w:pPr>
      <w:r w:rsidRPr="00837ECC">
        <w:rPr>
          <w:rFonts w:ascii="BookmanOldStyle-Bold" w:hAnsi="BookmanOldStyle-Bold" w:cs="BookmanOldStyle-Bold"/>
          <w:b/>
          <w:bCs/>
          <w:color w:val="000000"/>
          <w:sz w:val="24"/>
          <w:szCs w:val="24"/>
        </w:rPr>
        <w:t>Upper Division Hours</w:t>
      </w:r>
    </w:p>
    <w:p w:rsidR="00AC78F2" w:rsidRPr="00837ECC" w:rsidRDefault="00AC78F2" w:rsidP="00AC78F2">
      <w:pPr>
        <w:pStyle w:val="ListParagraph"/>
        <w:autoSpaceDE w:val="0"/>
        <w:autoSpaceDN w:val="0"/>
        <w:adjustRightInd w:val="0"/>
        <w:spacing w:after="0" w:line="240" w:lineRule="auto"/>
        <w:rPr>
          <w:rFonts w:ascii="BookmanOldStyle-Bold" w:hAnsi="BookmanOldStyle-Bold" w:cs="BookmanOldStyle-Bold"/>
          <w:b/>
          <w:bCs/>
          <w:color w:val="000000"/>
          <w:sz w:val="24"/>
          <w:szCs w:val="24"/>
        </w:rPr>
      </w:pPr>
    </w:p>
    <w:p w:rsidR="00AC78F2" w:rsidRPr="00905E89" w:rsidRDefault="00AC78F2" w:rsidP="00AC78F2">
      <w:pPr>
        <w:rPr>
          <w:rFonts w:ascii="BookmanOldStyle" w:hAnsi="BookmanOldStyle" w:cs="BookmanOldStyle"/>
        </w:rPr>
      </w:pPr>
      <w:r w:rsidRPr="00905E89">
        <w:rPr>
          <w:rFonts w:ascii="BookmanOldStyle" w:hAnsi="BookmanOldStyle" w:cs="BookmanOldStyle"/>
        </w:rPr>
        <w:t>The Regents BA degree requires students to take a minimum of 40 hours of upper division course work.  Upper division courses are those offered at the junior and senior levels.  Upper division courses take the place of a major and may be taken in any subject area or a combination of areas as students wish.</w:t>
      </w:r>
    </w:p>
    <w:p w:rsidR="00AC78F2" w:rsidRDefault="00AC78F2">
      <w:pPr>
        <w:widowControl/>
        <w:autoSpaceDE/>
        <w:autoSpaceDN/>
        <w:adjustRightInd/>
        <w:spacing w:after="160" w:line="259" w:lineRule="auto"/>
        <w:rPr>
          <w:rFonts w:ascii="BookmanOldStyle" w:hAnsi="BookmanOldStyle" w:cs="BookmanOldStyle"/>
          <w:color w:val="000000"/>
        </w:rPr>
      </w:pPr>
      <w:r>
        <w:rPr>
          <w:rFonts w:ascii="BookmanOldStyle" w:hAnsi="BookmanOldStyle" w:cs="BookmanOldStyle"/>
          <w:color w:val="000000"/>
        </w:rPr>
        <w:br w:type="page"/>
      </w:r>
    </w:p>
    <w:p w:rsidR="00AC78F2" w:rsidRDefault="00AC78F2" w:rsidP="00AC78F2">
      <w:pPr>
        <w:rPr>
          <w:rFonts w:ascii="BookmanOldStyle" w:hAnsi="BookmanOldStyle" w:cs="BookmanOldStyle"/>
          <w:color w:val="000000"/>
        </w:rPr>
      </w:pPr>
    </w:p>
    <w:p w:rsidR="00AC78F2" w:rsidRPr="00837ECC" w:rsidRDefault="00AC78F2" w:rsidP="00AC78F2">
      <w:pPr>
        <w:pStyle w:val="ListParagraph"/>
        <w:numPr>
          <w:ilvl w:val="0"/>
          <w:numId w:val="1"/>
        </w:numPr>
        <w:autoSpaceDE w:val="0"/>
        <w:autoSpaceDN w:val="0"/>
        <w:adjustRightInd w:val="0"/>
        <w:spacing w:after="0" w:line="240" w:lineRule="auto"/>
        <w:rPr>
          <w:b/>
          <w:bCs/>
          <w:sz w:val="32"/>
          <w:szCs w:val="32"/>
        </w:rPr>
      </w:pPr>
      <w:r w:rsidRPr="00837ECC">
        <w:rPr>
          <w:b/>
          <w:bCs/>
          <w:sz w:val="32"/>
          <w:szCs w:val="32"/>
        </w:rPr>
        <w:t>Request for Proposals</w:t>
      </w:r>
    </w:p>
    <w:p w:rsidR="00AC78F2" w:rsidRDefault="00AC78F2" w:rsidP="00AC78F2">
      <w:pPr>
        <w:rPr>
          <w:rFonts w:ascii="BookmanOldStyle-Bold" w:hAnsi="BookmanOldStyle-Bold" w:cs="BookmanOldStyle-Bold"/>
          <w:b/>
          <w:bCs/>
          <w:color w:val="000000"/>
        </w:rPr>
      </w:pPr>
    </w:p>
    <w:p w:rsidR="00AC78F2" w:rsidRDefault="00AC78F2" w:rsidP="00AC78F2">
      <w:pPr>
        <w:rPr>
          <w:rFonts w:ascii="BookmanOldStyle-Bold" w:hAnsi="BookmanOldStyle-Bold" w:cs="BookmanOldStyle-Bold"/>
          <w:b/>
          <w:bCs/>
          <w:color w:val="000000"/>
        </w:rPr>
      </w:pPr>
      <w:r>
        <w:rPr>
          <w:rFonts w:ascii="BookmanOldStyle-Bold" w:hAnsi="BookmanOldStyle-Bold" w:cs="BookmanOldStyle-Bold"/>
          <w:b/>
          <w:bCs/>
          <w:color w:val="000000"/>
        </w:rPr>
        <w:t>Grant Eligibility</w:t>
      </w:r>
    </w:p>
    <w:p w:rsidR="00851F26" w:rsidRPr="00851F26" w:rsidRDefault="00AC78F2" w:rsidP="00851F26">
      <w:pPr>
        <w:pStyle w:val="ListParagraph"/>
        <w:numPr>
          <w:ilvl w:val="0"/>
          <w:numId w:val="18"/>
        </w:numPr>
        <w:rPr>
          <w:rFonts w:ascii="BookmanOldStyle" w:hAnsi="BookmanOldStyle" w:cs="BookmanOldStyle"/>
          <w:color w:val="000000"/>
        </w:rPr>
      </w:pPr>
      <w:r w:rsidRPr="00851F26">
        <w:rPr>
          <w:rFonts w:ascii="BookmanOldStyle" w:hAnsi="BookmanOldStyle" w:cs="BookmanOldStyle"/>
          <w:sz w:val="24"/>
          <w:szCs w:val="24"/>
        </w:rPr>
        <w:t>Faculty</w:t>
      </w:r>
      <w:r w:rsidR="000E774D" w:rsidRPr="00851F26">
        <w:rPr>
          <w:rFonts w:ascii="BookmanOldStyle" w:hAnsi="BookmanOldStyle" w:cs="BookmanOldStyle"/>
          <w:sz w:val="24"/>
          <w:szCs w:val="24"/>
        </w:rPr>
        <w:t xml:space="preserve"> with terminal degrees from</w:t>
      </w:r>
      <w:r w:rsidRPr="00851F26">
        <w:rPr>
          <w:rFonts w:ascii="BookmanOldStyle" w:hAnsi="BookmanOldStyle" w:cs="BookmanOldStyle"/>
          <w:sz w:val="24"/>
          <w:szCs w:val="24"/>
        </w:rPr>
        <w:t xml:space="preserve"> any West Virginia public college or university offering the RBA degree are eligible to apply for the WVROCKS Course grants. </w:t>
      </w:r>
    </w:p>
    <w:p w:rsidR="00851F26" w:rsidRPr="00851F26" w:rsidRDefault="00851F26" w:rsidP="00851F26">
      <w:pPr>
        <w:pStyle w:val="ListParagraph"/>
        <w:numPr>
          <w:ilvl w:val="0"/>
          <w:numId w:val="18"/>
        </w:numPr>
        <w:rPr>
          <w:rFonts w:ascii="BookmanOldStyle" w:hAnsi="BookmanOldStyle" w:cs="BookmanOldStyle"/>
          <w:color w:val="000000"/>
          <w:sz w:val="24"/>
          <w:szCs w:val="24"/>
        </w:rPr>
      </w:pPr>
      <w:proofErr w:type="gramStart"/>
      <w:r w:rsidRPr="00851F26">
        <w:rPr>
          <w:rFonts w:ascii="BookmanOldStyle" w:hAnsi="BookmanOldStyle" w:cs="BookmanOldStyle"/>
          <w:color w:val="000000"/>
          <w:sz w:val="24"/>
          <w:szCs w:val="24"/>
        </w:rPr>
        <w:t>In order to</w:t>
      </w:r>
      <w:proofErr w:type="gramEnd"/>
      <w:r w:rsidRPr="00851F26">
        <w:rPr>
          <w:rFonts w:ascii="BookmanOldStyle" w:hAnsi="BookmanOldStyle" w:cs="BookmanOldStyle"/>
          <w:color w:val="000000"/>
          <w:sz w:val="24"/>
          <w:szCs w:val="24"/>
        </w:rPr>
        <w:t xml:space="preserve"> avoid duplication, the catalog of currently available courses can be found by going to:</w:t>
      </w:r>
    </w:p>
    <w:p w:rsidR="00851F26" w:rsidRPr="00851F26" w:rsidRDefault="00851F26" w:rsidP="00851F26">
      <w:pPr>
        <w:pStyle w:val="ListParagraph"/>
        <w:numPr>
          <w:ilvl w:val="0"/>
          <w:numId w:val="3"/>
        </w:numPr>
        <w:rPr>
          <w:rFonts w:ascii="BookmanOldStyle" w:hAnsi="BookmanOldStyle" w:cs="BookmanOldStyle"/>
          <w:color w:val="000000"/>
          <w:sz w:val="24"/>
          <w:szCs w:val="24"/>
        </w:rPr>
      </w:pPr>
      <w:r w:rsidRPr="00851F26">
        <w:rPr>
          <w:rFonts w:ascii="BookmanOldStyle" w:hAnsi="BookmanOldStyle" w:cs="BookmanOldStyle"/>
          <w:color w:val="000000"/>
          <w:sz w:val="24"/>
          <w:szCs w:val="24"/>
        </w:rPr>
        <w:t xml:space="preserve"> </w:t>
      </w:r>
      <w:hyperlink r:id="rId8" w:history="1">
        <w:r w:rsidRPr="00851F26">
          <w:rPr>
            <w:rStyle w:val="Hyperlink"/>
            <w:rFonts w:ascii="BookmanOldStyle" w:hAnsi="BookmanOldStyle" w:cs="BookmanOldStyle"/>
            <w:sz w:val="24"/>
            <w:szCs w:val="24"/>
          </w:rPr>
          <w:t>http://ilearn-wvrocks.wvnet.edu</w:t>
        </w:r>
      </w:hyperlink>
      <w:r w:rsidRPr="00851F26">
        <w:rPr>
          <w:rFonts w:ascii="BookmanOldStyle" w:hAnsi="BookmanOldStyle" w:cs="BookmanOldStyle"/>
          <w:color w:val="000000"/>
          <w:sz w:val="24"/>
          <w:szCs w:val="24"/>
        </w:rPr>
        <w:t xml:space="preserve">, </w:t>
      </w:r>
    </w:p>
    <w:p w:rsidR="00851F26" w:rsidRPr="00851F26" w:rsidRDefault="00851F26" w:rsidP="00851F26">
      <w:pPr>
        <w:pStyle w:val="ListParagraph"/>
        <w:numPr>
          <w:ilvl w:val="0"/>
          <w:numId w:val="3"/>
        </w:numPr>
        <w:rPr>
          <w:rFonts w:ascii="BookmanOldStyle" w:hAnsi="BookmanOldStyle" w:cs="BookmanOldStyle"/>
          <w:color w:val="000000"/>
          <w:sz w:val="24"/>
          <w:szCs w:val="24"/>
        </w:rPr>
      </w:pPr>
      <w:r w:rsidRPr="00851F26">
        <w:rPr>
          <w:rFonts w:ascii="BookmanOldStyle" w:hAnsi="BookmanOldStyle" w:cs="BookmanOldStyle"/>
          <w:color w:val="000000"/>
          <w:sz w:val="24"/>
          <w:szCs w:val="24"/>
        </w:rPr>
        <w:t xml:space="preserve">selecting </w:t>
      </w:r>
      <w:r w:rsidRPr="00851F26">
        <w:rPr>
          <w:rFonts w:ascii="BookmanOldStyle" w:hAnsi="BookmanOldStyle" w:cs="BookmanOldStyle"/>
          <w:b/>
          <w:color w:val="000000"/>
          <w:sz w:val="24"/>
          <w:szCs w:val="24"/>
        </w:rPr>
        <w:t>View Course Catalog</w:t>
      </w:r>
      <w:r w:rsidRPr="00851F26">
        <w:rPr>
          <w:rFonts w:ascii="BookmanOldStyle" w:hAnsi="BookmanOldStyle" w:cs="BookmanOldStyle"/>
          <w:color w:val="000000"/>
          <w:sz w:val="24"/>
          <w:szCs w:val="24"/>
        </w:rPr>
        <w:t xml:space="preserve"> </w:t>
      </w:r>
    </w:p>
    <w:p w:rsidR="00851F26" w:rsidRDefault="00851F26" w:rsidP="00851F26">
      <w:pPr>
        <w:pStyle w:val="ListParagraph"/>
        <w:numPr>
          <w:ilvl w:val="0"/>
          <w:numId w:val="3"/>
        </w:numPr>
        <w:rPr>
          <w:rFonts w:ascii="BookmanOldStyle" w:hAnsi="BookmanOldStyle" w:cs="BookmanOldStyle"/>
          <w:color w:val="000000"/>
          <w:sz w:val="24"/>
          <w:szCs w:val="24"/>
        </w:rPr>
      </w:pPr>
      <w:r w:rsidRPr="00851F26">
        <w:rPr>
          <w:rFonts w:ascii="BookmanOldStyle" w:hAnsi="BookmanOldStyle" w:cs="BookmanOldStyle"/>
          <w:color w:val="000000"/>
          <w:sz w:val="24"/>
          <w:szCs w:val="24"/>
        </w:rPr>
        <w:t xml:space="preserve">selecting </w:t>
      </w:r>
      <w:r w:rsidRPr="00851F26">
        <w:rPr>
          <w:rFonts w:ascii="BookmanOldStyle" w:hAnsi="BookmanOldStyle" w:cs="BookmanOldStyle"/>
          <w:b/>
          <w:color w:val="000000"/>
          <w:sz w:val="24"/>
          <w:szCs w:val="24"/>
        </w:rPr>
        <w:t>Regents Bachelor of Arts</w:t>
      </w:r>
      <w:r>
        <w:rPr>
          <w:rFonts w:ascii="BookmanOldStyle" w:hAnsi="BookmanOldStyle" w:cs="BookmanOldStyle"/>
          <w:color w:val="000000"/>
          <w:sz w:val="24"/>
          <w:szCs w:val="24"/>
        </w:rPr>
        <w:t xml:space="preserve"> under Browse Categories, and</w:t>
      </w:r>
    </w:p>
    <w:p w:rsidR="00851F26" w:rsidRPr="00851F26" w:rsidRDefault="00851F26" w:rsidP="00851F26">
      <w:pPr>
        <w:pStyle w:val="ListParagraph"/>
        <w:numPr>
          <w:ilvl w:val="0"/>
          <w:numId w:val="3"/>
        </w:numPr>
        <w:rPr>
          <w:rFonts w:ascii="BookmanOldStyle" w:hAnsi="BookmanOldStyle" w:cs="BookmanOldStyle"/>
          <w:color w:val="000000"/>
          <w:sz w:val="24"/>
          <w:szCs w:val="24"/>
        </w:rPr>
      </w:pPr>
      <w:r w:rsidRPr="00851F26">
        <w:rPr>
          <w:rFonts w:ascii="BookmanOldStyle" w:hAnsi="BookmanOldStyle" w:cs="BookmanOldStyle"/>
          <w:color w:val="000000"/>
          <w:sz w:val="24"/>
          <w:szCs w:val="24"/>
        </w:rPr>
        <w:t xml:space="preserve">selecting </w:t>
      </w:r>
      <w:r w:rsidRPr="00851F26">
        <w:rPr>
          <w:rFonts w:ascii="BookmanOldStyle" w:hAnsi="BookmanOldStyle" w:cs="BookmanOldStyle"/>
          <w:b/>
          <w:color w:val="000000"/>
          <w:sz w:val="24"/>
          <w:szCs w:val="24"/>
        </w:rPr>
        <w:t>GO</w:t>
      </w:r>
      <w:r w:rsidRPr="00851F26">
        <w:rPr>
          <w:rFonts w:ascii="BookmanOldStyle" w:hAnsi="BookmanOldStyle" w:cs="BookmanOldStyle"/>
          <w:color w:val="000000"/>
          <w:sz w:val="24"/>
          <w:szCs w:val="24"/>
        </w:rPr>
        <w:t xml:space="preserve">.   </w:t>
      </w:r>
    </w:p>
    <w:p w:rsidR="00AC78F2" w:rsidRPr="00905E89" w:rsidRDefault="00851F26" w:rsidP="00851F26">
      <w:pPr>
        <w:pStyle w:val="ListParagraph"/>
        <w:numPr>
          <w:ilvl w:val="0"/>
          <w:numId w:val="18"/>
        </w:numPr>
        <w:rPr>
          <w:rFonts w:ascii="BookmanOldStyle" w:hAnsi="BookmanOldStyle" w:cs="BookmanOldStyle"/>
        </w:rPr>
      </w:pPr>
      <w:r w:rsidRPr="00851F26">
        <w:rPr>
          <w:rFonts w:ascii="BookmanOldStyle" w:hAnsi="BookmanOldStyle" w:cs="BookmanOldStyle"/>
          <w:color w:val="000000"/>
          <w:sz w:val="24"/>
          <w:szCs w:val="24"/>
        </w:rPr>
        <w:t>Applicants are encouraged to discuss proposals with the Founding and Executive Director of WVROCKS</w:t>
      </w:r>
      <w:r w:rsidRPr="00851F26">
        <w:rPr>
          <w:rFonts w:ascii="BookmanOldStyle" w:hAnsi="BookmanOldStyle" w:cs="BookmanOldStyle"/>
          <w:color w:val="000000"/>
        </w:rPr>
        <w:t xml:space="preserve"> (</w:t>
      </w:r>
      <w:hyperlink r:id="rId9" w:history="1">
        <w:r w:rsidRPr="00851F26">
          <w:rPr>
            <w:rStyle w:val="Hyperlink"/>
            <w:rFonts w:ascii="BookmanOldStyle" w:hAnsi="BookmanOldStyle" w:cs="BookmanOldStyle"/>
          </w:rPr>
          <w:t>Roxann.Humbert@wvrocks.wvnet.edu</w:t>
        </w:r>
      </w:hyperlink>
      <w:r w:rsidRPr="00851F26">
        <w:rPr>
          <w:rFonts w:ascii="BookmanOldStyle" w:hAnsi="BookmanOldStyle" w:cs="BookmanOldStyle"/>
          <w:color w:val="000000"/>
        </w:rPr>
        <w:t xml:space="preserve"> or 304-293-5192 x 270).  </w:t>
      </w:r>
    </w:p>
    <w:p w:rsidR="00AC78F2" w:rsidRDefault="00AC78F2" w:rsidP="00AC78F2">
      <w:pPr>
        <w:rPr>
          <w:rFonts w:ascii="BookmanOldStyle-Bold" w:hAnsi="BookmanOldStyle-Bold" w:cs="BookmanOldStyle-Bold"/>
          <w:b/>
          <w:bCs/>
          <w:color w:val="000000"/>
        </w:rPr>
      </w:pPr>
      <w:r>
        <w:rPr>
          <w:rFonts w:ascii="BookmanOldStyle-Bold" w:hAnsi="BookmanOldStyle-Bold" w:cs="BookmanOldStyle-Bold"/>
          <w:b/>
          <w:bCs/>
          <w:color w:val="000000"/>
        </w:rPr>
        <w:t>Selection Criteria</w:t>
      </w:r>
    </w:p>
    <w:p w:rsidR="00AC78F2" w:rsidRPr="00905E89" w:rsidRDefault="00AC78F2" w:rsidP="00AC78F2">
      <w:pPr>
        <w:rPr>
          <w:rFonts w:ascii="BookmanOldStyle" w:hAnsi="BookmanOldStyle" w:cs="BookmanOldStyle"/>
        </w:rPr>
      </w:pPr>
      <w:r w:rsidRPr="00905E89">
        <w:rPr>
          <w:rFonts w:ascii="BookmanOldStyle" w:hAnsi="BookmanOldStyle" w:cs="BookmanOldStyle"/>
        </w:rPr>
        <w:t xml:space="preserve">Proposals will be evaluated based on the following </w:t>
      </w:r>
      <w:r>
        <w:rPr>
          <w:rFonts w:ascii="BookmanOldStyle" w:hAnsi="BookmanOldStyle" w:cs="BookmanOldStyle"/>
        </w:rPr>
        <w:t xml:space="preserve">selection </w:t>
      </w:r>
      <w:r w:rsidRPr="00905E89">
        <w:rPr>
          <w:rFonts w:ascii="BookmanOldStyle" w:hAnsi="BookmanOldStyle" w:cs="BookmanOldStyle"/>
        </w:rPr>
        <w:t>criteria:</w:t>
      </w:r>
    </w:p>
    <w:p w:rsidR="00AC78F2" w:rsidRDefault="00AC78F2" w:rsidP="00AC78F2">
      <w:pPr>
        <w:pStyle w:val="ListParagraph"/>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837ECC">
        <w:rPr>
          <w:rFonts w:ascii="BookmanOldStyle" w:hAnsi="BookmanOldStyle" w:cs="BookmanOldStyle"/>
          <w:color w:val="000000"/>
          <w:sz w:val="24"/>
          <w:szCs w:val="24"/>
        </w:rPr>
        <w:t xml:space="preserve">The proposal defines </w:t>
      </w:r>
      <w:r>
        <w:rPr>
          <w:rFonts w:ascii="BookmanOldStyle" w:hAnsi="BookmanOldStyle" w:cs="BookmanOldStyle"/>
          <w:color w:val="000000"/>
          <w:sz w:val="24"/>
          <w:szCs w:val="24"/>
        </w:rPr>
        <w:t xml:space="preserve">a </w:t>
      </w:r>
      <w:r w:rsidRPr="00837ECC">
        <w:rPr>
          <w:rFonts w:ascii="BookmanOldStyle" w:hAnsi="BookmanOldStyle" w:cs="BookmanOldStyle"/>
          <w:color w:val="000000"/>
          <w:sz w:val="24"/>
          <w:szCs w:val="24"/>
        </w:rPr>
        <w:t xml:space="preserve">course </w:t>
      </w:r>
      <w:r>
        <w:rPr>
          <w:rFonts w:ascii="BookmanOldStyle" w:hAnsi="BookmanOldStyle" w:cs="BookmanOldStyle"/>
          <w:color w:val="000000"/>
          <w:sz w:val="24"/>
          <w:szCs w:val="24"/>
        </w:rPr>
        <w:t>to be offered</w:t>
      </w:r>
      <w:r w:rsidRPr="00837ECC">
        <w:rPr>
          <w:rFonts w:ascii="BookmanOldStyle" w:hAnsi="BookmanOldStyle" w:cs="BookmanOldStyle"/>
          <w:color w:val="000000"/>
          <w:sz w:val="24"/>
          <w:szCs w:val="24"/>
        </w:rPr>
        <w:t xml:space="preserve"> in a compressed delivery methodology</w:t>
      </w:r>
      <w:r>
        <w:rPr>
          <w:rFonts w:ascii="BookmanOldStyle" w:hAnsi="BookmanOldStyle" w:cs="BookmanOldStyle"/>
          <w:color w:val="000000"/>
          <w:sz w:val="24"/>
          <w:szCs w:val="24"/>
        </w:rPr>
        <w:t xml:space="preserve"> (8 weeks)</w:t>
      </w:r>
      <w:r w:rsidRPr="00837ECC">
        <w:rPr>
          <w:rFonts w:ascii="BookmanOldStyle" w:hAnsi="BookmanOldStyle" w:cs="BookmanOldStyle"/>
          <w:color w:val="000000"/>
          <w:sz w:val="24"/>
          <w:szCs w:val="24"/>
        </w:rPr>
        <w:t xml:space="preserve"> that addresses the adult learner audience needs. </w:t>
      </w:r>
      <w:r>
        <w:rPr>
          <w:rFonts w:ascii="BookmanOldStyle" w:hAnsi="BookmanOldStyle" w:cs="BookmanOldStyle"/>
          <w:color w:val="000000"/>
          <w:sz w:val="24"/>
          <w:szCs w:val="24"/>
        </w:rPr>
        <w:t xml:space="preserve"> </w:t>
      </w:r>
    </w:p>
    <w:p w:rsidR="00AC78F2" w:rsidRDefault="00AC78F2" w:rsidP="00AC78F2">
      <w:pPr>
        <w:pStyle w:val="ListParagraph"/>
        <w:numPr>
          <w:ilvl w:val="0"/>
          <w:numId w:val="3"/>
        </w:num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Course has either no or only general studies pre-requisites</w:t>
      </w:r>
      <w:r w:rsidRPr="00837ECC">
        <w:rPr>
          <w:rFonts w:ascii="BookmanOldStyle" w:hAnsi="BookmanOldStyle" w:cs="BookmanOldStyle"/>
          <w:color w:val="000000"/>
          <w:sz w:val="24"/>
          <w:szCs w:val="24"/>
        </w:rPr>
        <w:t>.</w:t>
      </w:r>
    </w:p>
    <w:p w:rsidR="00851F26" w:rsidRDefault="00AC78F2" w:rsidP="00AC78F2">
      <w:pPr>
        <w:pStyle w:val="ListParagraph"/>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837ECC">
        <w:rPr>
          <w:rFonts w:ascii="BookmanOldStyle" w:hAnsi="BookmanOldStyle" w:cs="BookmanOldStyle"/>
          <w:color w:val="000000"/>
          <w:sz w:val="24"/>
          <w:szCs w:val="24"/>
        </w:rPr>
        <w:t>The proposed course</w:t>
      </w:r>
      <w:r>
        <w:rPr>
          <w:rFonts w:ascii="BookmanOldStyle" w:hAnsi="BookmanOldStyle" w:cs="BookmanOldStyle"/>
          <w:color w:val="000000"/>
          <w:sz w:val="24"/>
          <w:szCs w:val="24"/>
        </w:rPr>
        <w:t xml:space="preserve"> has</w:t>
      </w:r>
      <w:r w:rsidRPr="00837ECC">
        <w:rPr>
          <w:rFonts w:ascii="BookmanOldStyle" w:hAnsi="BookmanOldStyle" w:cs="BookmanOldStyle"/>
          <w:color w:val="000000"/>
          <w:sz w:val="24"/>
          <w:szCs w:val="24"/>
        </w:rPr>
        <w:t xml:space="preserve"> </w:t>
      </w:r>
      <w:r>
        <w:rPr>
          <w:rFonts w:ascii="BookmanOldStyle" w:hAnsi="BookmanOldStyle" w:cs="BookmanOldStyle"/>
          <w:color w:val="000000"/>
          <w:sz w:val="24"/>
          <w:szCs w:val="24"/>
        </w:rPr>
        <w:t xml:space="preserve">measurable </w:t>
      </w:r>
      <w:r w:rsidRPr="00837ECC">
        <w:rPr>
          <w:rFonts w:ascii="BookmanOldStyle" w:hAnsi="BookmanOldStyle" w:cs="BookmanOldStyle"/>
          <w:color w:val="000000"/>
          <w:sz w:val="24"/>
          <w:szCs w:val="24"/>
        </w:rPr>
        <w:t xml:space="preserve">stated </w:t>
      </w:r>
      <w:r>
        <w:rPr>
          <w:rFonts w:ascii="BookmanOldStyle" w:hAnsi="BookmanOldStyle" w:cs="BookmanOldStyle"/>
          <w:color w:val="000000"/>
          <w:sz w:val="24"/>
          <w:szCs w:val="24"/>
        </w:rPr>
        <w:t>course</w:t>
      </w:r>
      <w:r w:rsidR="00851F26">
        <w:rPr>
          <w:rFonts w:ascii="BookmanOldStyle" w:hAnsi="BookmanOldStyle" w:cs="BookmanOldStyle"/>
          <w:color w:val="000000"/>
          <w:sz w:val="24"/>
          <w:szCs w:val="24"/>
        </w:rPr>
        <w:t>,</w:t>
      </w:r>
      <w:r w:rsidRPr="00837ECC">
        <w:rPr>
          <w:rFonts w:ascii="BookmanOldStyle" w:hAnsi="BookmanOldStyle" w:cs="BookmanOldStyle"/>
          <w:color w:val="000000"/>
          <w:sz w:val="24"/>
          <w:szCs w:val="24"/>
        </w:rPr>
        <w:t xml:space="preserve"> </w:t>
      </w:r>
      <w:r>
        <w:rPr>
          <w:rFonts w:ascii="BookmanOldStyle" w:hAnsi="BookmanOldStyle" w:cs="BookmanOldStyle"/>
          <w:color w:val="000000"/>
          <w:sz w:val="24"/>
          <w:szCs w:val="24"/>
        </w:rPr>
        <w:t>module/unit/chapter level</w:t>
      </w:r>
      <w:r w:rsidRPr="00837ECC">
        <w:rPr>
          <w:rFonts w:ascii="BookmanOldStyle" w:hAnsi="BookmanOldStyle" w:cs="BookmanOldStyle"/>
          <w:color w:val="000000"/>
          <w:sz w:val="24"/>
          <w:szCs w:val="24"/>
        </w:rPr>
        <w:t xml:space="preserve"> objectives </w:t>
      </w:r>
      <w:r w:rsidR="00851F26">
        <w:rPr>
          <w:rFonts w:ascii="BookmanOldStyle" w:hAnsi="BookmanOldStyle" w:cs="BookmanOldStyle"/>
          <w:color w:val="000000"/>
          <w:sz w:val="24"/>
          <w:szCs w:val="24"/>
        </w:rPr>
        <w:t xml:space="preserve">for one module, </w:t>
      </w:r>
      <w:r w:rsidRPr="00837ECC">
        <w:rPr>
          <w:rFonts w:ascii="BookmanOldStyle" w:hAnsi="BookmanOldStyle" w:cs="BookmanOldStyle"/>
          <w:color w:val="000000"/>
          <w:sz w:val="24"/>
          <w:szCs w:val="24"/>
        </w:rPr>
        <w:t xml:space="preserve">and a well-defined instructional design articulating the sequence of </w:t>
      </w:r>
      <w:r>
        <w:rPr>
          <w:rFonts w:ascii="BookmanOldStyle" w:hAnsi="BookmanOldStyle" w:cs="BookmanOldStyle"/>
          <w:color w:val="000000"/>
          <w:sz w:val="24"/>
          <w:szCs w:val="24"/>
        </w:rPr>
        <w:t>co</w:t>
      </w:r>
      <w:r w:rsidRPr="00837ECC">
        <w:rPr>
          <w:rFonts w:ascii="BookmanOldStyle" w:hAnsi="BookmanOldStyle" w:cs="BookmanOldStyle"/>
          <w:color w:val="000000"/>
          <w:sz w:val="24"/>
          <w:szCs w:val="24"/>
        </w:rPr>
        <w:t>ntent delivery. Clear assessment methodologies must be evidenced and in alignment</w:t>
      </w:r>
      <w:r>
        <w:rPr>
          <w:rFonts w:ascii="BookmanOldStyle" w:hAnsi="BookmanOldStyle" w:cs="BookmanOldStyle"/>
          <w:color w:val="000000"/>
          <w:sz w:val="24"/>
          <w:szCs w:val="24"/>
        </w:rPr>
        <w:t xml:space="preserve"> with stated objectives and suitable for the online environment.</w:t>
      </w:r>
      <w:r w:rsidRPr="00837ECC">
        <w:rPr>
          <w:rFonts w:ascii="BookmanOldStyle" w:hAnsi="BookmanOldStyle" w:cs="BookmanOldStyle"/>
          <w:color w:val="000000"/>
          <w:sz w:val="24"/>
          <w:szCs w:val="24"/>
        </w:rPr>
        <w:t xml:space="preserve"> </w:t>
      </w:r>
    </w:p>
    <w:p w:rsidR="00851F26" w:rsidRDefault="00851F26" w:rsidP="00AC78F2">
      <w:pPr>
        <w:pStyle w:val="ListParagraph"/>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837ECC">
        <w:rPr>
          <w:rFonts w:ascii="BookmanOldStyle" w:hAnsi="BookmanOldStyle" w:cs="BookmanOldStyle"/>
          <w:color w:val="000000"/>
          <w:sz w:val="24"/>
          <w:szCs w:val="24"/>
        </w:rPr>
        <w:t>All projects are expected to provide evidence of appropriate instructional design expertise that adheres to standards accepted in HEPC Program Review</w:t>
      </w:r>
      <w:r>
        <w:rPr>
          <w:rFonts w:ascii="BookmanOldStyle" w:hAnsi="BookmanOldStyle" w:cs="BookmanOldStyle"/>
          <w:color w:val="000000"/>
          <w:sz w:val="24"/>
          <w:szCs w:val="24"/>
        </w:rPr>
        <w:t xml:space="preserve"> and Quality Matters</w:t>
      </w:r>
      <w:r w:rsidRPr="00837ECC">
        <w:rPr>
          <w:rFonts w:ascii="BookmanOldStyle" w:hAnsi="BookmanOldStyle" w:cs="BookmanOldStyle"/>
          <w:color w:val="000000"/>
          <w:sz w:val="24"/>
          <w:szCs w:val="24"/>
        </w:rPr>
        <w:t xml:space="preserve">. </w:t>
      </w:r>
    </w:p>
    <w:p w:rsidR="00851F26" w:rsidRDefault="00851F26" w:rsidP="00AC78F2">
      <w:pPr>
        <w:pStyle w:val="ListParagraph"/>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837ECC">
        <w:rPr>
          <w:rFonts w:ascii="BookmanOldStyle" w:hAnsi="BookmanOldStyle" w:cs="BookmanOldStyle"/>
          <w:color w:val="000000"/>
          <w:sz w:val="24"/>
          <w:szCs w:val="24"/>
        </w:rPr>
        <w:t xml:space="preserve">The grant will be awarded upon proposal approval by the </w:t>
      </w:r>
      <w:r>
        <w:rPr>
          <w:rFonts w:ascii="BookmanOldStyle" w:hAnsi="BookmanOldStyle" w:cs="BookmanOldStyle"/>
          <w:color w:val="000000"/>
          <w:sz w:val="24"/>
          <w:szCs w:val="24"/>
        </w:rPr>
        <w:t>participating WVROCKS institutions</w:t>
      </w:r>
      <w:r w:rsidRPr="00837ECC">
        <w:rPr>
          <w:rFonts w:ascii="BookmanOldStyle" w:hAnsi="BookmanOldStyle" w:cs="BookmanOldStyle"/>
          <w:color w:val="000000"/>
          <w:sz w:val="24"/>
          <w:szCs w:val="24"/>
        </w:rPr>
        <w:t>.</w:t>
      </w:r>
    </w:p>
    <w:p w:rsidR="00851F26" w:rsidRPr="00851F26" w:rsidRDefault="00851F26" w:rsidP="00851F26">
      <w:pPr>
        <w:pStyle w:val="ListParagraph"/>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9D3810">
        <w:rPr>
          <w:rFonts w:ascii="BookmanOldStyle" w:hAnsi="BookmanOldStyle" w:cs="BookmanOldStyle"/>
          <w:b/>
          <w:color w:val="000000"/>
          <w:sz w:val="24"/>
          <w:szCs w:val="24"/>
        </w:rPr>
        <w:t>Preference</w:t>
      </w:r>
      <w:r>
        <w:rPr>
          <w:rFonts w:ascii="BookmanOldStyle" w:hAnsi="BookmanOldStyle" w:cs="BookmanOldStyle"/>
          <w:color w:val="000000"/>
          <w:sz w:val="24"/>
          <w:szCs w:val="24"/>
        </w:rPr>
        <w:t xml:space="preserve"> will be given to faculty who have completed the “Applying the Quality Matters Rubric” workshop, for courses that are </w:t>
      </w:r>
      <w:r w:rsidRPr="008C1101">
        <w:rPr>
          <w:rFonts w:ascii="BookmanOldStyle" w:hAnsi="BookmanOldStyle" w:cs="BookmanOldStyle"/>
          <w:b/>
          <w:color w:val="000000"/>
          <w:sz w:val="24"/>
          <w:szCs w:val="24"/>
        </w:rPr>
        <w:t>not textbook dependent</w:t>
      </w:r>
      <w:r>
        <w:rPr>
          <w:rFonts w:ascii="BookmanOldStyle" w:hAnsi="BookmanOldStyle" w:cs="BookmanOldStyle"/>
          <w:b/>
          <w:color w:val="000000"/>
          <w:sz w:val="24"/>
          <w:szCs w:val="24"/>
        </w:rPr>
        <w:t>,</w:t>
      </w:r>
      <w:r>
        <w:rPr>
          <w:rFonts w:ascii="BookmanOldStyle" w:hAnsi="BookmanOldStyle" w:cs="BookmanOldStyle"/>
          <w:color w:val="000000"/>
          <w:sz w:val="24"/>
          <w:szCs w:val="24"/>
        </w:rPr>
        <w:t xml:space="preserve"> and for courses that address participating institutions’ specified needs as high interest for the RBA Program.</w:t>
      </w:r>
    </w:p>
    <w:p w:rsidR="00851F26" w:rsidRDefault="00851F26" w:rsidP="00851F26">
      <w:pPr>
        <w:pStyle w:val="ListParagraph"/>
        <w:autoSpaceDE w:val="0"/>
        <w:autoSpaceDN w:val="0"/>
        <w:adjustRightInd w:val="0"/>
        <w:spacing w:after="0" w:line="240" w:lineRule="auto"/>
        <w:rPr>
          <w:rFonts w:ascii="BookmanOldStyle" w:hAnsi="BookmanOldStyle" w:cs="BookmanOldStyle"/>
          <w:color w:val="000000"/>
          <w:sz w:val="24"/>
          <w:szCs w:val="24"/>
        </w:rPr>
      </w:pPr>
    </w:p>
    <w:p w:rsidR="00851F26" w:rsidRPr="00851F26" w:rsidRDefault="00851F26" w:rsidP="00851F26">
      <w:pPr>
        <w:rPr>
          <w:rFonts w:ascii="BookmanOldStyle-Bold" w:hAnsi="BookmanOldStyle-Bold" w:cs="BookmanOldStyle-Bold"/>
          <w:b/>
          <w:bCs/>
          <w:color w:val="000000"/>
        </w:rPr>
      </w:pPr>
      <w:r w:rsidRPr="00851F26">
        <w:rPr>
          <w:rFonts w:ascii="BookmanOldStyle-Bold" w:hAnsi="BookmanOldStyle-Bold" w:cs="BookmanOldStyle-Bold"/>
          <w:b/>
          <w:bCs/>
          <w:color w:val="000000"/>
        </w:rPr>
        <w:t>Grant Obligations</w:t>
      </w:r>
      <w:r>
        <w:rPr>
          <w:rFonts w:ascii="BookmanOldStyle-Bold" w:hAnsi="BookmanOldStyle-Bold" w:cs="BookmanOldStyle-Bold"/>
          <w:b/>
          <w:bCs/>
          <w:color w:val="000000"/>
        </w:rPr>
        <w:t>/Funding</w:t>
      </w:r>
    </w:p>
    <w:p w:rsidR="006303C7" w:rsidRDefault="006303C7" w:rsidP="00AC78F2">
      <w:pPr>
        <w:pStyle w:val="ListParagraph"/>
        <w:numPr>
          <w:ilvl w:val="0"/>
          <w:numId w:val="3"/>
        </w:num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 xml:space="preserve">All grantees must return required award paperwork by </w:t>
      </w:r>
      <w:r w:rsidRPr="006303C7">
        <w:rPr>
          <w:rFonts w:ascii="BookmanOldStyle" w:hAnsi="BookmanOldStyle" w:cs="BookmanOldStyle"/>
          <w:b/>
          <w:color w:val="000000"/>
          <w:sz w:val="24"/>
          <w:szCs w:val="24"/>
        </w:rPr>
        <w:t>November 30, 2018</w:t>
      </w:r>
      <w:r>
        <w:rPr>
          <w:rFonts w:ascii="BookmanOldStyle" w:hAnsi="BookmanOldStyle" w:cs="BookmanOldStyle"/>
          <w:color w:val="000000"/>
          <w:sz w:val="24"/>
          <w:szCs w:val="24"/>
        </w:rPr>
        <w:t>.</w:t>
      </w:r>
    </w:p>
    <w:p w:rsidR="00851F26" w:rsidRDefault="00851F26" w:rsidP="00AC78F2">
      <w:pPr>
        <w:pStyle w:val="ListParagraph"/>
        <w:numPr>
          <w:ilvl w:val="0"/>
          <w:numId w:val="3"/>
        </w:num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All grantees must submit the following:</w:t>
      </w:r>
    </w:p>
    <w:p w:rsidR="00851F26" w:rsidRDefault="00851F26" w:rsidP="00851F26">
      <w:pPr>
        <w:pStyle w:val="ListParagraph"/>
        <w:numPr>
          <w:ilvl w:val="1"/>
          <w:numId w:val="3"/>
        </w:numPr>
        <w:autoSpaceDE w:val="0"/>
        <w:autoSpaceDN w:val="0"/>
        <w:adjustRightInd w:val="0"/>
        <w:spacing w:after="0" w:line="240" w:lineRule="auto"/>
        <w:rPr>
          <w:rFonts w:ascii="BookmanOldStyle" w:hAnsi="BookmanOldStyle" w:cs="BookmanOldStyle"/>
          <w:color w:val="000000"/>
          <w:sz w:val="24"/>
          <w:szCs w:val="24"/>
        </w:rPr>
      </w:pPr>
      <w:r w:rsidRPr="00851F26">
        <w:rPr>
          <w:rFonts w:ascii="BookmanOldStyle" w:hAnsi="BookmanOldStyle" w:cs="BookmanOldStyle"/>
          <w:b/>
          <w:color w:val="000000"/>
          <w:sz w:val="24"/>
          <w:szCs w:val="24"/>
        </w:rPr>
        <w:t>Course Alignment Map</w:t>
      </w:r>
      <w:r>
        <w:rPr>
          <w:rFonts w:ascii="BookmanOldStyle" w:hAnsi="BookmanOldStyle" w:cs="BookmanOldStyle"/>
          <w:color w:val="000000"/>
          <w:sz w:val="24"/>
          <w:szCs w:val="24"/>
        </w:rPr>
        <w:t xml:space="preserve"> - </w:t>
      </w:r>
      <w:r w:rsidRPr="00837ECC">
        <w:rPr>
          <w:rFonts w:ascii="BookmanOldStyle" w:hAnsi="BookmanOldStyle" w:cs="BookmanOldStyle"/>
          <w:color w:val="000000"/>
          <w:sz w:val="24"/>
          <w:szCs w:val="24"/>
        </w:rPr>
        <w:t xml:space="preserve">One-half of each grant award will be made at the time </w:t>
      </w:r>
      <w:r>
        <w:rPr>
          <w:rFonts w:ascii="BookmanOldStyle" w:hAnsi="BookmanOldStyle" w:cs="BookmanOldStyle"/>
          <w:color w:val="000000"/>
          <w:sz w:val="24"/>
          <w:szCs w:val="24"/>
        </w:rPr>
        <w:t xml:space="preserve">the grantee submits the alignment map and it has been approved. (Due </w:t>
      </w:r>
      <w:r>
        <w:rPr>
          <w:rFonts w:ascii="BookmanOldStyle" w:hAnsi="BookmanOldStyle" w:cs="BookmanOldStyle"/>
          <w:b/>
          <w:color w:val="000000"/>
          <w:sz w:val="24"/>
          <w:szCs w:val="24"/>
        </w:rPr>
        <w:t>December 31, 2018</w:t>
      </w:r>
      <w:r>
        <w:rPr>
          <w:rFonts w:ascii="BookmanOldStyle" w:hAnsi="BookmanOldStyle" w:cs="BookmanOldStyle"/>
          <w:color w:val="000000"/>
          <w:sz w:val="24"/>
          <w:szCs w:val="24"/>
        </w:rPr>
        <w:t>)</w:t>
      </w:r>
      <w:r w:rsidRPr="00837ECC">
        <w:rPr>
          <w:rFonts w:ascii="BookmanOldStyle" w:hAnsi="BookmanOldStyle" w:cs="BookmanOldStyle"/>
          <w:color w:val="000000"/>
          <w:sz w:val="24"/>
          <w:szCs w:val="24"/>
        </w:rPr>
        <w:t>.</w:t>
      </w:r>
    </w:p>
    <w:p w:rsidR="00851F26" w:rsidRPr="00851F26" w:rsidRDefault="00851F26" w:rsidP="00851F26">
      <w:pPr>
        <w:pStyle w:val="ListParagraph"/>
        <w:numPr>
          <w:ilvl w:val="1"/>
          <w:numId w:val="3"/>
        </w:numPr>
        <w:autoSpaceDE w:val="0"/>
        <w:autoSpaceDN w:val="0"/>
        <w:adjustRightInd w:val="0"/>
        <w:spacing w:after="0" w:line="240" w:lineRule="auto"/>
        <w:rPr>
          <w:rFonts w:ascii="BookmanOldStyle" w:hAnsi="BookmanOldStyle" w:cs="BookmanOldStyle"/>
          <w:color w:val="000000"/>
          <w:sz w:val="24"/>
          <w:szCs w:val="24"/>
        </w:rPr>
      </w:pPr>
      <w:r w:rsidRPr="00851F26">
        <w:rPr>
          <w:rFonts w:ascii="BookmanOldStyle" w:hAnsi="BookmanOldStyle" w:cs="BookmanOldStyle"/>
          <w:b/>
          <w:color w:val="000000"/>
          <w:sz w:val="24"/>
          <w:szCs w:val="24"/>
        </w:rPr>
        <w:lastRenderedPageBreak/>
        <w:t xml:space="preserve">Course </w:t>
      </w:r>
      <w:r>
        <w:rPr>
          <w:rFonts w:ascii="BookmanOldStyle" w:hAnsi="BookmanOldStyle" w:cs="BookmanOldStyle"/>
          <w:b/>
          <w:color w:val="000000"/>
          <w:sz w:val="24"/>
          <w:szCs w:val="24"/>
        </w:rPr>
        <w:t>M</w:t>
      </w:r>
      <w:r w:rsidRPr="00851F26">
        <w:rPr>
          <w:rFonts w:ascii="BookmanOldStyle" w:hAnsi="BookmanOldStyle" w:cs="BookmanOldStyle"/>
          <w:b/>
          <w:color w:val="000000"/>
          <w:sz w:val="24"/>
          <w:szCs w:val="24"/>
        </w:rPr>
        <w:t>aterials</w:t>
      </w:r>
      <w:r>
        <w:rPr>
          <w:rFonts w:ascii="BookmanOldStyle" w:hAnsi="BookmanOldStyle" w:cs="BookmanOldStyle"/>
          <w:color w:val="000000"/>
          <w:sz w:val="24"/>
          <w:szCs w:val="24"/>
        </w:rPr>
        <w:t xml:space="preserve"> as outlined in the sample materials received upon awarding of grant.</w:t>
      </w:r>
      <w:r w:rsidRPr="00851F26">
        <w:rPr>
          <w:rFonts w:ascii="BookmanOldStyle" w:hAnsi="BookmanOldStyle" w:cs="BookmanOldStyle"/>
          <w:color w:val="000000"/>
          <w:sz w:val="24"/>
          <w:szCs w:val="24"/>
        </w:rPr>
        <w:t xml:space="preserve"> </w:t>
      </w:r>
      <w:r w:rsidRPr="00837ECC">
        <w:rPr>
          <w:rFonts w:ascii="BookmanOldStyle" w:hAnsi="BookmanOldStyle" w:cs="BookmanOldStyle"/>
          <w:color w:val="000000"/>
          <w:sz w:val="24"/>
          <w:szCs w:val="24"/>
        </w:rPr>
        <w:t>Remaining grant funds will be allocated on completion of all deliverables</w:t>
      </w:r>
      <w:r>
        <w:rPr>
          <w:rFonts w:ascii="BookmanOldStyle" w:hAnsi="BookmanOldStyle" w:cs="BookmanOldStyle"/>
          <w:color w:val="000000"/>
          <w:sz w:val="24"/>
          <w:szCs w:val="24"/>
        </w:rPr>
        <w:t xml:space="preserve"> (</w:t>
      </w:r>
      <w:r>
        <w:rPr>
          <w:rFonts w:ascii="BookmanOldStyle" w:hAnsi="BookmanOldStyle" w:cs="BookmanOldStyle"/>
          <w:b/>
          <w:color w:val="000000"/>
          <w:sz w:val="24"/>
          <w:szCs w:val="24"/>
        </w:rPr>
        <w:t>February 28, 2019</w:t>
      </w:r>
      <w:r>
        <w:rPr>
          <w:rFonts w:ascii="BookmanOldStyle" w:hAnsi="BookmanOldStyle" w:cs="BookmanOldStyle"/>
          <w:color w:val="000000"/>
          <w:sz w:val="24"/>
          <w:szCs w:val="24"/>
        </w:rPr>
        <w:t xml:space="preserve">) </w:t>
      </w:r>
      <w:r w:rsidRPr="00524AE1">
        <w:rPr>
          <w:rFonts w:ascii="BookmanOldStyle" w:hAnsi="BookmanOldStyle" w:cs="BookmanOldStyle"/>
          <w:b/>
          <w:color w:val="000000"/>
          <w:sz w:val="24"/>
          <w:szCs w:val="24"/>
        </w:rPr>
        <w:t>a</w:t>
      </w:r>
      <w:r>
        <w:rPr>
          <w:rFonts w:ascii="BookmanOldStyle" w:hAnsi="BookmanOldStyle" w:cs="BookmanOldStyle"/>
          <w:b/>
          <w:color w:val="000000"/>
          <w:sz w:val="24"/>
          <w:szCs w:val="24"/>
        </w:rPr>
        <w:t>nd</w:t>
      </w:r>
      <w:r>
        <w:rPr>
          <w:rFonts w:ascii="BookmanOldStyle" w:hAnsi="BookmanOldStyle" w:cs="BookmanOldStyle"/>
          <w:color w:val="000000"/>
          <w:sz w:val="24"/>
          <w:szCs w:val="24"/>
        </w:rPr>
        <w:t xml:space="preserve"> final development of the class on the WVROCKS portal (</w:t>
      </w:r>
      <w:r>
        <w:rPr>
          <w:rFonts w:ascii="BookmanOldStyle" w:hAnsi="BookmanOldStyle" w:cs="BookmanOldStyle"/>
          <w:b/>
          <w:color w:val="000000"/>
          <w:sz w:val="24"/>
          <w:szCs w:val="24"/>
        </w:rPr>
        <w:t>August 15</w:t>
      </w:r>
      <w:r w:rsidRPr="00D40531">
        <w:rPr>
          <w:rFonts w:ascii="BookmanOldStyle" w:hAnsi="BookmanOldStyle" w:cs="BookmanOldStyle"/>
          <w:b/>
          <w:color w:val="000000"/>
          <w:sz w:val="24"/>
          <w:szCs w:val="24"/>
        </w:rPr>
        <w:t>, 201</w:t>
      </w:r>
      <w:r>
        <w:rPr>
          <w:rFonts w:ascii="BookmanOldStyle" w:hAnsi="BookmanOldStyle" w:cs="BookmanOldStyle"/>
          <w:b/>
          <w:color w:val="000000"/>
          <w:sz w:val="24"/>
          <w:szCs w:val="24"/>
        </w:rPr>
        <w:t>9</w:t>
      </w:r>
      <w:r>
        <w:rPr>
          <w:rFonts w:ascii="BookmanOldStyle" w:hAnsi="BookmanOldStyle" w:cs="BookmanOldStyle"/>
          <w:color w:val="000000"/>
          <w:sz w:val="24"/>
          <w:szCs w:val="24"/>
        </w:rPr>
        <w:t>)</w:t>
      </w:r>
      <w:r w:rsidRPr="00837ECC">
        <w:rPr>
          <w:rFonts w:ascii="BookmanOldStyle" w:hAnsi="BookmanOldStyle" w:cs="BookmanOldStyle"/>
          <w:color w:val="000000"/>
          <w:sz w:val="24"/>
          <w:szCs w:val="24"/>
        </w:rPr>
        <w:t>.</w:t>
      </w:r>
    </w:p>
    <w:p w:rsidR="00AC78F2" w:rsidRDefault="00AC78F2" w:rsidP="00AC78F2">
      <w:pPr>
        <w:pStyle w:val="ListParagraph"/>
        <w:numPr>
          <w:ilvl w:val="0"/>
          <w:numId w:val="3"/>
        </w:num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 xml:space="preserve">All grantees will be </w:t>
      </w:r>
      <w:r w:rsidRPr="00D97CFA">
        <w:rPr>
          <w:rFonts w:ascii="BookmanOldStyle" w:hAnsi="BookmanOldStyle" w:cs="BookmanOldStyle"/>
          <w:b/>
          <w:color w:val="000000"/>
          <w:sz w:val="24"/>
          <w:szCs w:val="24"/>
        </w:rPr>
        <w:t>required to attend</w:t>
      </w:r>
      <w:r>
        <w:rPr>
          <w:rFonts w:ascii="BookmanOldStyle" w:hAnsi="BookmanOldStyle" w:cs="BookmanOldStyle"/>
          <w:color w:val="000000"/>
          <w:sz w:val="24"/>
          <w:szCs w:val="24"/>
        </w:rPr>
        <w:t xml:space="preserve"> a virtual meeting on </w:t>
      </w:r>
      <w:r w:rsidRPr="00805F33">
        <w:rPr>
          <w:rFonts w:ascii="BookmanOldStyle" w:hAnsi="BookmanOldStyle" w:cs="BookmanOldStyle"/>
          <w:b/>
          <w:color w:val="000000"/>
          <w:sz w:val="24"/>
          <w:szCs w:val="24"/>
        </w:rPr>
        <w:t>January 15, 2019</w:t>
      </w:r>
      <w:r>
        <w:rPr>
          <w:rFonts w:ascii="BookmanOldStyle" w:hAnsi="BookmanOldStyle" w:cs="BookmanOldStyle"/>
          <w:color w:val="000000"/>
          <w:sz w:val="24"/>
          <w:szCs w:val="24"/>
        </w:rPr>
        <w:t xml:space="preserve"> from </w:t>
      </w:r>
      <w:r w:rsidRPr="00805F33">
        <w:rPr>
          <w:rFonts w:ascii="BookmanOldStyle" w:hAnsi="BookmanOldStyle" w:cs="BookmanOldStyle"/>
          <w:b/>
          <w:color w:val="000000"/>
          <w:sz w:val="24"/>
          <w:szCs w:val="24"/>
        </w:rPr>
        <w:t>10-noon</w:t>
      </w:r>
      <w:r>
        <w:rPr>
          <w:rFonts w:ascii="BookmanOldStyle" w:hAnsi="BookmanOldStyle" w:cs="BookmanOldStyle"/>
          <w:color w:val="000000"/>
          <w:sz w:val="24"/>
          <w:szCs w:val="24"/>
        </w:rPr>
        <w:t>.</w:t>
      </w:r>
    </w:p>
    <w:p w:rsidR="004F52EB" w:rsidRDefault="004F52EB" w:rsidP="00AC78F2">
      <w:pPr>
        <w:pStyle w:val="ListParagraph"/>
        <w:numPr>
          <w:ilvl w:val="0"/>
          <w:numId w:val="3"/>
        </w:num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b/>
          <w:color w:val="000000"/>
          <w:sz w:val="24"/>
          <w:szCs w:val="24"/>
        </w:rPr>
        <w:t xml:space="preserve">All </w:t>
      </w:r>
      <w:r w:rsidRPr="004F52EB">
        <w:rPr>
          <w:rFonts w:ascii="BookmanOldStyle" w:hAnsi="BookmanOldStyle" w:cs="BookmanOldStyle"/>
          <w:color w:val="000000"/>
          <w:sz w:val="24"/>
          <w:szCs w:val="24"/>
        </w:rPr>
        <w:t xml:space="preserve">faculty who </w:t>
      </w:r>
      <w:r>
        <w:rPr>
          <w:rFonts w:ascii="BookmanOldStyle" w:hAnsi="BookmanOldStyle" w:cs="BookmanOldStyle"/>
          <w:color w:val="000000"/>
          <w:sz w:val="24"/>
          <w:szCs w:val="24"/>
        </w:rPr>
        <w:t>receive</w:t>
      </w:r>
      <w:r w:rsidRPr="004F52EB">
        <w:rPr>
          <w:rFonts w:ascii="BookmanOldStyle" w:hAnsi="BookmanOldStyle" w:cs="BookmanOldStyle"/>
          <w:color w:val="000000"/>
          <w:sz w:val="24"/>
          <w:szCs w:val="24"/>
        </w:rPr>
        <w:t xml:space="preserve"> a grant</w:t>
      </w:r>
      <w:r>
        <w:rPr>
          <w:rFonts w:ascii="BookmanOldStyle" w:hAnsi="BookmanOldStyle" w:cs="BookmanOldStyle"/>
          <w:b/>
          <w:color w:val="000000"/>
          <w:sz w:val="24"/>
          <w:szCs w:val="24"/>
        </w:rPr>
        <w:t xml:space="preserve"> MUST </w:t>
      </w:r>
      <w:r w:rsidRPr="004F52EB">
        <w:rPr>
          <w:rFonts w:ascii="BookmanOldStyle" w:hAnsi="BookmanOldStyle" w:cs="BookmanOldStyle"/>
          <w:color w:val="000000"/>
          <w:sz w:val="24"/>
          <w:szCs w:val="24"/>
        </w:rPr>
        <w:t>teach the class the first semester it is offered</w:t>
      </w:r>
      <w:r w:rsidR="00851F26">
        <w:rPr>
          <w:rFonts w:ascii="BookmanOldStyle" w:hAnsi="BookmanOldStyle" w:cs="BookmanOldStyle"/>
          <w:color w:val="000000"/>
          <w:sz w:val="24"/>
          <w:szCs w:val="24"/>
        </w:rPr>
        <w:t xml:space="preserve"> in Fall 2019</w:t>
      </w:r>
      <w:r w:rsidRPr="004F52EB">
        <w:rPr>
          <w:rFonts w:ascii="BookmanOldStyle" w:hAnsi="BookmanOldStyle" w:cs="BookmanOldStyle"/>
          <w:color w:val="000000"/>
          <w:sz w:val="24"/>
          <w:szCs w:val="24"/>
        </w:rPr>
        <w:t>.</w:t>
      </w:r>
    </w:p>
    <w:p w:rsidR="006303C7" w:rsidRDefault="006303C7" w:rsidP="002549FA">
      <w:pPr>
        <w:ind w:left="360"/>
        <w:rPr>
          <w:rFonts w:ascii="BookmanOldStyle" w:hAnsi="BookmanOldStyle" w:cs="BookmanOldStyle"/>
          <w:b/>
          <w:color w:val="000000"/>
        </w:rPr>
      </w:pPr>
    </w:p>
    <w:p w:rsidR="002549FA" w:rsidRPr="002549FA" w:rsidRDefault="002549FA" w:rsidP="002549FA">
      <w:pPr>
        <w:ind w:left="360"/>
        <w:rPr>
          <w:rFonts w:ascii="BookmanOldStyle" w:hAnsi="BookmanOldStyle" w:cs="BookmanOldStyle"/>
          <w:b/>
          <w:color w:val="000000"/>
        </w:rPr>
      </w:pPr>
      <w:r w:rsidRPr="002549FA">
        <w:rPr>
          <w:rFonts w:ascii="BookmanOldStyle" w:hAnsi="BookmanOldStyle" w:cs="BookmanOldStyle"/>
          <w:b/>
          <w:color w:val="000000"/>
        </w:rPr>
        <w:t>Failure to meet any of these requirements will result in forfeiture of the grant.</w:t>
      </w:r>
      <w:r w:rsidR="006303C7">
        <w:rPr>
          <w:rFonts w:ascii="BookmanOldStyle" w:hAnsi="BookmanOldStyle" w:cs="BookmanOldStyle"/>
          <w:b/>
          <w:color w:val="000000"/>
        </w:rPr>
        <w:br/>
      </w:r>
    </w:p>
    <w:p w:rsidR="006303C7" w:rsidRPr="006303C7" w:rsidRDefault="006303C7" w:rsidP="006303C7">
      <w:pPr>
        <w:ind w:left="360"/>
        <w:rPr>
          <w:rFonts w:ascii="BookmanOldStyle" w:hAnsi="BookmanOldStyle" w:cs="BookmanOldStyle"/>
          <w:color w:val="000000"/>
        </w:rPr>
      </w:pPr>
      <w:r w:rsidRPr="006303C7">
        <w:rPr>
          <w:rFonts w:ascii="BookmanOldStyle-Bold" w:hAnsi="BookmanOldStyle-Bold" w:cs="BookmanOldStyle-Bold"/>
          <w:b/>
          <w:bCs/>
          <w:color w:val="000000"/>
        </w:rPr>
        <w:t xml:space="preserve">Note:  </w:t>
      </w:r>
      <w:r w:rsidRPr="006303C7">
        <w:rPr>
          <w:rFonts w:ascii="BookmanOldStyle" w:hAnsi="BookmanOldStyle" w:cs="BookmanOldStyle"/>
          <w:color w:val="000000"/>
        </w:rPr>
        <w:t>All deliverables become the property of HEPC to be made available at no cost to WVROCKS to offer the courses through participating RBA-offering institutions.</w:t>
      </w:r>
    </w:p>
    <w:p w:rsidR="00AC78F2" w:rsidRDefault="00AC78F2" w:rsidP="00AC78F2">
      <w:pPr>
        <w:widowControl/>
        <w:autoSpaceDE/>
        <w:autoSpaceDN/>
        <w:adjustRightInd/>
        <w:rPr>
          <w:rFonts w:ascii="BookmanOldStyle-Bold" w:hAnsi="BookmanOldStyle-Bold" w:cs="BookmanOldStyle-Bold"/>
          <w:b/>
          <w:bCs/>
          <w:color w:val="000000"/>
        </w:rPr>
      </w:pPr>
    </w:p>
    <w:p w:rsidR="00AC78F2" w:rsidRDefault="00AC78F2" w:rsidP="00AC78F2">
      <w:pPr>
        <w:ind w:left="360"/>
        <w:rPr>
          <w:rFonts w:ascii="BookmanOldStyle" w:hAnsi="BookmanOldStyle" w:cs="BookmanOldStyle"/>
          <w:color w:val="000000"/>
        </w:rPr>
      </w:pPr>
    </w:p>
    <w:p w:rsidR="00AC78F2" w:rsidRDefault="00AC78F2" w:rsidP="00AC78F2">
      <w:pPr>
        <w:pStyle w:val="ListParagraph"/>
        <w:numPr>
          <w:ilvl w:val="0"/>
          <w:numId w:val="1"/>
        </w:numPr>
        <w:autoSpaceDE w:val="0"/>
        <w:autoSpaceDN w:val="0"/>
        <w:adjustRightInd w:val="0"/>
        <w:spacing w:after="0" w:line="240" w:lineRule="auto"/>
        <w:rPr>
          <w:b/>
          <w:bCs/>
          <w:sz w:val="32"/>
          <w:szCs w:val="32"/>
        </w:rPr>
      </w:pPr>
      <w:r>
        <w:rPr>
          <w:b/>
          <w:bCs/>
          <w:sz w:val="32"/>
          <w:szCs w:val="32"/>
        </w:rPr>
        <w:t>Teaching on the WVROCKS Portal</w:t>
      </w:r>
    </w:p>
    <w:p w:rsidR="00AC78F2" w:rsidRDefault="00AC78F2" w:rsidP="00AC78F2">
      <w:pPr>
        <w:rPr>
          <w:rFonts w:ascii="BookmanOldStyle" w:hAnsi="BookmanOldStyle" w:cs="BookmanOldStyle"/>
          <w:color w:val="000000"/>
        </w:rPr>
      </w:pPr>
      <w:r w:rsidRPr="00F20A08">
        <w:rPr>
          <w:rFonts w:ascii="BookmanOldStyle" w:hAnsi="BookmanOldStyle" w:cs="BookmanOldStyle"/>
          <w:color w:val="000000"/>
        </w:rPr>
        <w:t xml:space="preserve">Faculty who receive grants to </w:t>
      </w:r>
      <w:r>
        <w:rPr>
          <w:rFonts w:ascii="BookmanOldStyle" w:hAnsi="BookmanOldStyle" w:cs="BookmanOldStyle"/>
          <w:color w:val="000000"/>
        </w:rPr>
        <w:t>develop</w:t>
      </w:r>
      <w:r w:rsidRPr="00F20A08">
        <w:rPr>
          <w:rFonts w:ascii="BookmanOldStyle" w:hAnsi="BookmanOldStyle" w:cs="BookmanOldStyle"/>
          <w:color w:val="000000"/>
        </w:rPr>
        <w:t xml:space="preserve"> courses</w:t>
      </w:r>
      <w:r>
        <w:rPr>
          <w:rFonts w:ascii="BookmanOldStyle" w:hAnsi="BookmanOldStyle" w:cs="BookmanOldStyle"/>
          <w:color w:val="000000"/>
        </w:rPr>
        <w:t xml:space="preserve"> </w:t>
      </w:r>
      <w:r w:rsidR="004F52EB">
        <w:rPr>
          <w:rFonts w:ascii="BookmanOldStyle" w:hAnsi="BookmanOldStyle" w:cs="BookmanOldStyle"/>
          <w:color w:val="000000"/>
        </w:rPr>
        <w:t xml:space="preserve">must teach the course the first time it is offered.  Moving forward, faculty who </w:t>
      </w:r>
      <w:r w:rsidR="000E774D">
        <w:rPr>
          <w:rFonts w:ascii="BookmanOldStyle" w:hAnsi="BookmanOldStyle" w:cs="BookmanOldStyle"/>
          <w:color w:val="000000"/>
        </w:rPr>
        <w:t xml:space="preserve">have </w:t>
      </w:r>
      <w:r w:rsidR="004F52EB">
        <w:rPr>
          <w:rFonts w:ascii="BookmanOldStyle" w:hAnsi="BookmanOldStyle" w:cs="BookmanOldStyle"/>
          <w:color w:val="000000"/>
        </w:rPr>
        <w:t xml:space="preserve">met the requirements outlined in the Faculty MOU </w:t>
      </w:r>
      <w:r w:rsidRPr="00F20A08">
        <w:rPr>
          <w:rFonts w:ascii="BookmanOldStyle" w:hAnsi="BookmanOldStyle" w:cs="BookmanOldStyle"/>
          <w:color w:val="000000"/>
        </w:rPr>
        <w:t xml:space="preserve">will be given first option to teach the class on the </w:t>
      </w:r>
      <w:r>
        <w:rPr>
          <w:rFonts w:ascii="BookmanOldStyle" w:hAnsi="BookmanOldStyle" w:cs="BookmanOldStyle"/>
          <w:color w:val="000000"/>
        </w:rPr>
        <w:t xml:space="preserve">WVROCKS </w:t>
      </w:r>
      <w:r w:rsidRPr="00F20A08">
        <w:rPr>
          <w:rFonts w:ascii="BookmanOldStyle" w:hAnsi="BookmanOldStyle" w:cs="BookmanOldStyle"/>
          <w:color w:val="000000"/>
        </w:rPr>
        <w:t xml:space="preserve">portal.  </w:t>
      </w:r>
      <w:r>
        <w:rPr>
          <w:rFonts w:ascii="BookmanOldStyle" w:hAnsi="BookmanOldStyle" w:cs="BookmanOldStyle"/>
          <w:color w:val="000000"/>
        </w:rPr>
        <w:t>Faculty who teach on the portal are paid $1700 for the first twelve students</w:t>
      </w:r>
      <w:r w:rsidR="002549FA">
        <w:rPr>
          <w:rFonts w:ascii="BookmanOldStyle" w:hAnsi="BookmanOldStyle" w:cs="BookmanOldStyle"/>
          <w:color w:val="000000"/>
        </w:rPr>
        <w:t xml:space="preserve"> and $100.00 for each additional student </w:t>
      </w:r>
      <w:r>
        <w:rPr>
          <w:rFonts w:ascii="BookmanOldStyle" w:hAnsi="BookmanOldStyle" w:cs="BookmanOldStyle"/>
          <w:color w:val="000000"/>
        </w:rPr>
        <w:t xml:space="preserve">up to $3000 for a maximum of 25 students.  Faculty will become adjunct faculty for WVROCKS and reside on WVNET’s payroll.  In addition, the courses will not count against faculty load at their institution. </w:t>
      </w:r>
    </w:p>
    <w:p w:rsidR="00AC78F2" w:rsidRPr="00F20A08" w:rsidRDefault="00AC78F2" w:rsidP="00AC78F2">
      <w:pPr>
        <w:rPr>
          <w:rFonts w:ascii="BookmanOldStyle" w:hAnsi="BookmanOldStyle" w:cs="BookmanOldStyle"/>
          <w:color w:val="000000"/>
        </w:rPr>
      </w:pPr>
    </w:p>
    <w:p w:rsidR="00AC78F2" w:rsidRPr="0025425D" w:rsidRDefault="00AC78F2" w:rsidP="00AC78F2">
      <w:pPr>
        <w:pStyle w:val="ListParagraph"/>
        <w:numPr>
          <w:ilvl w:val="0"/>
          <w:numId w:val="1"/>
        </w:numPr>
        <w:autoSpaceDE w:val="0"/>
        <w:autoSpaceDN w:val="0"/>
        <w:adjustRightInd w:val="0"/>
        <w:spacing w:after="0" w:line="240" w:lineRule="auto"/>
        <w:rPr>
          <w:b/>
          <w:bCs/>
          <w:sz w:val="32"/>
          <w:szCs w:val="32"/>
        </w:rPr>
      </w:pPr>
      <w:r w:rsidRPr="0025425D">
        <w:rPr>
          <w:b/>
          <w:bCs/>
          <w:sz w:val="32"/>
          <w:szCs w:val="32"/>
        </w:rPr>
        <w:t>Program Grant Request for Funding Form</w:t>
      </w:r>
    </w:p>
    <w:p w:rsidR="00AC78F2" w:rsidRDefault="00AC78F2" w:rsidP="00AC78F2">
      <w:pPr>
        <w:rPr>
          <w:rFonts w:ascii="BookmanOldStyle" w:hAnsi="BookmanOldStyle" w:cs="BookmanOldStyle"/>
          <w:color w:val="000000"/>
        </w:rPr>
      </w:pPr>
    </w:p>
    <w:p w:rsidR="00AC78F2" w:rsidRDefault="00AC78F2" w:rsidP="00AC78F2">
      <w:pPr>
        <w:pStyle w:val="ListParagraph"/>
        <w:numPr>
          <w:ilvl w:val="0"/>
          <w:numId w:val="4"/>
        </w:numPr>
        <w:autoSpaceDE w:val="0"/>
        <w:autoSpaceDN w:val="0"/>
        <w:adjustRightInd w:val="0"/>
        <w:spacing w:after="0" w:line="240" w:lineRule="auto"/>
        <w:rPr>
          <w:rFonts w:ascii="BookmanOldStyle" w:hAnsi="BookmanOldStyle" w:cs="BookmanOldStyle"/>
          <w:color w:val="000000"/>
          <w:sz w:val="24"/>
          <w:szCs w:val="24"/>
        </w:rPr>
      </w:pPr>
      <w:r w:rsidRPr="000E774D">
        <w:rPr>
          <w:rFonts w:ascii="BookmanOldStyle" w:hAnsi="BookmanOldStyle" w:cs="BookmanOldStyle"/>
          <w:b/>
          <w:color w:val="000000"/>
          <w:sz w:val="24"/>
          <w:szCs w:val="24"/>
        </w:rPr>
        <w:t>Cover Sheet</w:t>
      </w:r>
      <w:r w:rsidRPr="0025425D">
        <w:rPr>
          <w:rFonts w:ascii="BookmanOldStyle" w:hAnsi="BookmanOldStyle" w:cs="BookmanOldStyle"/>
          <w:color w:val="000000"/>
          <w:sz w:val="24"/>
          <w:szCs w:val="24"/>
        </w:rPr>
        <w:t xml:space="preserve"> - All proposals must use the cover sheet provided with this</w:t>
      </w:r>
      <w:r>
        <w:rPr>
          <w:rFonts w:ascii="BookmanOldStyle" w:hAnsi="BookmanOldStyle" w:cs="BookmanOldStyle"/>
          <w:color w:val="000000"/>
          <w:sz w:val="24"/>
          <w:szCs w:val="24"/>
        </w:rPr>
        <w:t xml:space="preserve"> </w:t>
      </w:r>
      <w:r w:rsidRPr="0025425D">
        <w:rPr>
          <w:rFonts w:ascii="BookmanOldStyle" w:hAnsi="BookmanOldStyle" w:cs="BookmanOldStyle"/>
          <w:color w:val="000000"/>
          <w:sz w:val="24"/>
          <w:szCs w:val="24"/>
        </w:rPr>
        <w:t>announcement.</w:t>
      </w:r>
    </w:p>
    <w:p w:rsidR="00AC78F2" w:rsidRDefault="000E774D" w:rsidP="00AC78F2">
      <w:pPr>
        <w:pStyle w:val="ListParagraph"/>
        <w:numPr>
          <w:ilvl w:val="0"/>
          <w:numId w:val="4"/>
        </w:numPr>
        <w:autoSpaceDE w:val="0"/>
        <w:autoSpaceDN w:val="0"/>
        <w:adjustRightInd w:val="0"/>
        <w:spacing w:after="0" w:line="240" w:lineRule="auto"/>
        <w:rPr>
          <w:rFonts w:ascii="BookmanOldStyle" w:hAnsi="BookmanOldStyle" w:cs="BookmanOldStyle"/>
          <w:color w:val="000000"/>
          <w:sz w:val="24"/>
          <w:szCs w:val="24"/>
        </w:rPr>
      </w:pPr>
      <w:r w:rsidRPr="000E774D">
        <w:rPr>
          <w:rFonts w:ascii="BookmanOldStyle" w:hAnsi="BookmanOldStyle" w:cs="BookmanOldStyle"/>
          <w:b/>
          <w:color w:val="000000"/>
          <w:sz w:val="24"/>
          <w:szCs w:val="24"/>
        </w:rPr>
        <w:t>Abstract</w:t>
      </w:r>
      <w:r w:rsidR="00AC78F2" w:rsidRPr="0025425D">
        <w:rPr>
          <w:rFonts w:ascii="BookmanOldStyle" w:hAnsi="BookmanOldStyle" w:cs="BookmanOldStyle"/>
          <w:color w:val="000000"/>
          <w:sz w:val="24"/>
          <w:szCs w:val="24"/>
        </w:rPr>
        <w:t xml:space="preserve"> - The project narrative should not exceed </w:t>
      </w:r>
      <w:r w:rsidR="00AC78F2">
        <w:rPr>
          <w:rFonts w:ascii="BookmanOldStyle" w:hAnsi="BookmanOldStyle" w:cs="BookmanOldStyle"/>
          <w:color w:val="000000"/>
          <w:sz w:val="24"/>
          <w:szCs w:val="24"/>
        </w:rPr>
        <w:t>three</w:t>
      </w:r>
      <w:r w:rsidR="00AC78F2" w:rsidRPr="0025425D">
        <w:rPr>
          <w:rFonts w:ascii="BookmanOldStyle" w:hAnsi="BookmanOldStyle" w:cs="BookmanOldStyle"/>
          <w:color w:val="000000"/>
          <w:sz w:val="24"/>
          <w:szCs w:val="24"/>
        </w:rPr>
        <w:t xml:space="preserve"> page</w:t>
      </w:r>
      <w:r w:rsidR="00AC78F2">
        <w:rPr>
          <w:rFonts w:ascii="BookmanOldStyle" w:hAnsi="BookmanOldStyle" w:cs="BookmanOldStyle"/>
          <w:color w:val="000000"/>
          <w:sz w:val="24"/>
          <w:szCs w:val="24"/>
        </w:rPr>
        <w:t>s</w:t>
      </w:r>
      <w:r w:rsidR="00AC78F2" w:rsidRPr="0025425D">
        <w:rPr>
          <w:rFonts w:ascii="BookmanOldStyle" w:hAnsi="BookmanOldStyle" w:cs="BookmanOldStyle"/>
          <w:color w:val="000000"/>
          <w:sz w:val="24"/>
          <w:szCs w:val="24"/>
        </w:rPr>
        <w:t xml:space="preserve"> and must include responses to the items indicated in the proposal format.</w:t>
      </w:r>
    </w:p>
    <w:p w:rsidR="00AC78F2" w:rsidRDefault="00AC78F2" w:rsidP="00AC78F2">
      <w:pPr>
        <w:pStyle w:val="ListParagraph"/>
        <w:numPr>
          <w:ilvl w:val="0"/>
          <w:numId w:val="4"/>
        </w:numPr>
        <w:autoSpaceDE w:val="0"/>
        <w:autoSpaceDN w:val="0"/>
        <w:adjustRightInd w:val="0"/>
        <w:spacing w:after="0" w:line="240" w:lineRule="auto"/>
        <w:rPr>
          <w:rFonts w:ascii="BookmanOldStyle" w:hAnsi="BookmanOldStyle" w:cs="BookmanOldStyle"/>
          <w:color w:val="000000"/>
          <w:sz w:val="24"/>
          <w:szCs w:val="24"/>
        </w:rPr>
      </w:pPr>
      <w:r w:rsidRPr="000E774D">
        <w:rPr>
          <w:rFonts w:ascii="BookmanOldStyle" w:hAnsi="BookmanOldStyle" w:cs="BookmanOldStyle"/>
          <w:b/>
          <w:color w:val="000000"/>
          <w:sz w:val="24"/>
          <w:szCs w:val="24"/>
        </w:rPr>
        <w:t>Syllabus</w:t>
      </w:r>
      <w:r>
        <w:rPr>
          <w:rFonts w:ascii="BookmanOldStyle" w:hAnsi="BookmanOldStyle" w:cs="BookmanOldStyle"/>
          <w:color w:val="000000"/>
          <w:sz w:val="24"/>
          <w:szCs w:val="24"/>
        </w:rPr>
        <w:t xml:space="preserve"> – </w:t>
      </w:r>
      <w:r w:rsidR="000E774D">
        <w:rPr>
          <w:rFonts w:ascii="BookmanOldStyle" w:hAnsi="BookmanOldStyle" w:cs="BookmanOldStyle"/>
          <w:color w:val="000000"/>
          <w:sz w:val="24"/>
          <w:szCs w:val="24"/>
        </w:rPr>
        <w:t>The completed attached Grant Proposal Syllabus Template</w:t>
      </w:r>
      <w:r>
        <w:rPr>
          <w:rFonts w:ascii="BookmanOldStyle" w:hAnsi="BookmanOldStyle" w:cs="BookmanOldStyle"/>
          <w:color w:val="000000"/>
          <w:sz w:val="24"/>
          <w:szCs w:val="24"/>
        </w:rPr>
        <w:t xml:space="preserve"> should be attached to the proposal in </w:t>
      </w:r>
      <w:r w:rsidRPr="004F52EB">
        <w:rPr>
          <w:rFonts w:ascii="BookmanOldStyle" w:hAnsi="BookmanOldStyle" w:cs="BookmanOldStyle"/>
          <w:b/>
          <w:color w:val="000000"/>
          <w:sz w:val="24"/>
          <w:szCs w:val="24"/>
        </w:rPr>
        <w:t>Microsoft Word</w:t>
      </w:r>
      <w:r>
        <w:rPr>
          <w:rFonts w:ascii="BookmanOldStyle" w:hAnsi="BookmanOldStyle" w:cs="BookmanOldStyle"/>
          <w:color w:val="000000"/>
          <w:sz w:val="24"/>
          <w:szCs w:val="24"/>
        </w:rPr>
        <w:t xml:space="preserve"> format.</w:t>
      </w:r>
    </w:p>
    <w:p w:rsidR="00AC78F2" w:rsidRDefault="00AC78F2" w:rsidP="00AC78F2">
      <w:pPr>
        <w:pStyle w:val="ListParagraph"/>
        <w:numPr>
          <w:ilvl w:val="0"/>
          <w:numId w:val="4"/>
        </w:numPr>
        <w:autoSpaceDE w:val="0"/>
        <w:autoSpaceDN w:val="0"/>
        <w:adjustRightInd w:val="0"/>
        <w:spacing w:after="0" w:line="240" w:lineRule="auto"/>
        <w:rPr>
          <w:rFonts w:ascii="BookmanOldStyle" w:hAnsi="BookmanOldStyle" w:cs="BookmanOldStyle"/>
          <w:color w:val="000000"/>
          <w:sz w:val="24"/>
          <w:szCs w:val="24"/>
        </w:rPr>
      </w:pPr>
      <w:r w:rsidRPr="000E774D">
        <w:rPr>
          <w:rFonts w:ascii="BookmanOldStyle" w:hAnsi="BookmanOldStyle" w:cs="BookmanOldStyle"/>
          <w:b/>
          <w:color w:val="000000"/>
          <w:sz w:val="24"/>
          <w:szCs w:val="24"/>
        </w:rPr>
        <w:t>Vita</w:t>
      </w:r>
      <w:r>
        <w:rPr>
          <w:rFonts w:ascii="BookmanOldStyle" w:hAnsi="BookmanOldStyle" w:cs="BookmanOldStyle"/>
          <w:color w:val="000000"/>
          <w:sz w:val="24"/>
          <w:szCs w:val="24"/>
        </w:rPr>
        <w:t xml:space="preserve"> – A recent Vita should be attached to the proposal.</w:t>
      </w:r>
    </w:p>
    <w:p w:rsidR="00AC78F2" w:rsidRDefault="000E774D" w:rsidP="00AC78F2">
      <w:pPr>
        <w:pStyle w:val="ListParagraph"/>
        <w:numPr>
          <w:ilvl w:val="0"/>
          <w:numId w:val="4"/>
        </w:numPr>
        <w:autoSpaceDE w:val="0"/>
        <w:autoSpaceDN w:val="0"/>
        <w:adjustRightInd w:val="0"/>
        <w:spacing w:after="0" w:line="240" w:lineRule="auto"/>
        <w:rPr>
          <w:rFonts w:ascii="BookmanOldStyle" w:hAnsi="BookmanOldStyle" w:cs="BookmanOldStyle"/>
          <w:color w:val="000000"/>
          <w:sz w:val="24"/>
          <w:szCs w:val="24"/>
        </w:rPr>
      </w:pPr>
      <w:r w:rsidRPr="000E774D">
        <w:rPr>
          <w:rFonts w:ascii="BookmanOldStyle" w:hAnsi="BookmanOldStyle" w:cs="BookmanOldStyle"/>
          <w:b/>
          <w:color w:val="000000"/>
          <w:sz w:val="24"/>
          <w:szCs w:val="24"/>
        </w:rPr>
        <w:t>Submission</w:t>
      </w:r>
      <w:r>
        <w:rPr>
          <w:rFonts w:ascii="BookmanOldStyle" w:hAnsi="BookmanOldStyle" w:cs="BookmanOldStyle"/>
          <w:color w:val="000000"/>
          <w:sz w:val="24"/>
          <w:szCs w:val="24"/>
        </w:rPr>
        <w:t xml:space="preserve"> - </w:t>
      </w:r>
      <w:r w:rsidR="00AC78F2" w:rsidRPr="0025425D">
        <w:rPr>
          <w:rFonts w:ascii="BookmanOldStyle" w:hAnsi="BookmanOldStyle" w:cs="BookmanOldStyle"/>
          <w:color w:val="000000"/>
          <w:sz w:val="24"/>
          <w:szCs w:val="24"/>
        </w:rPr>
        <w:t xml:space="preserve">Proposals are to be submitted electronically to the </w:t>
      </w:r>
      <w:r w:rsidR="00AC78F2">
        <w:rPr>
          <w:rFonts w:ascii="BookmanOldStyle" w:hAnsi="BookmanOldStyle" w:cs="BookmanOldStyle"/>
          <w:color w:val="000000"/>
          <w:sz w:val="24"/>
          <w:szCs w:val="24"/>
        </w:rPr>
        <w:t xml:space="preserve">Founding and Executive Director of WVROCKS </w:t>
      </w:r>
      <w:r w:rsidR="00AC78F2" w:rsidRPr="0025425D">
        <w:rPr>
          <w:rFonts w:ascii="BookmanOldStyle" w:hAnsi="BookmanOldStyle" w:cs="BookmanOldStyle"/>
          <w:color w:val="000000"/>
          <w:sz w:val="24"/>
          <w:szCs w:val="24"/>
        </w:rPr>
        <w:t>(</w:t>
      </w:r>
      <w:r w:rsidR="00AC78F2">
        <w:rPr>
          <w:rFonts w:ascii="BookmanOldStyle" w:hAnsi="BookmanOldStyle" w:cs="BookmanOldStyle"/>
          <w:color w:val="0000FF"/>
          <w:sz w:val="24"/>
          <w:szCs w:val="24"/>
        </w:rPr>
        <w:t>Roxann.humbert@wvrocks.wvnet.edu</w:t>
      </w:r>
      <w:r w:rsidR="00AC78F2" w:rsidRPr="0025425D">
        <w:rPr>
          <w:rFonts w:ascii="BookmanOldStyle" w:hAnsi="BookmanOldStyle" w:cs="BookmanOldStyle"/>
          <w:color w:val="000000"/>
          <w:sz w:val="24"/>
          <w:szCs w:val="24"/>
        </w:rPr>
        <w:t xml:space="preserve">) at the Higher Education Policy Commission by </w:t>
      </w:r>
      <w:r w:rsidR="00AC78F2">
        <w:rPr>
          <w:rFonts w:ascii="BookmanOldStyle" w:hAnsi="BookmanOldStyle" w:cs="BookmanOldStyle"/>
          <w:b/>
          <w:color w:val="000000"/>
          <w:sz w:val="24"/>
          <w:szCs w:val="24"/>
        </w:rPr>
        <w:t>October 15, 2018</w:t>
      </w:r>
      <w:r w:rsidR="00AC78F2" w:rsidRPr="0025425D">
        <w:rPr>
          <w:rFonts w:ascii="BookmanOldStyle" w:hAnsi="BookmanOldStyle" w:cs="BookmanOldStyle"/>
          <w:color w:val="000000"/>
          <w:sz w:val="24"/>
          <w:szCs w:val="24"/>
        </w:rPr>
        <w:t>.</w:t>
      </w:r>
    </w:p>
    <w:p w:rsidR="000E774D" w:rsidRDefault="000E774D">
      <w:pPr>
        <w:widowControl/>
        <w:autoSpaceDE/>
        <w:autoSpaceDN/>
        <w:adjustRightInd/>
        <w:spacing w:after="160" w:line="259" w:lineRule="auto"/>
        <w:rPr>
          <w:b/>
          <w:sz w:val="36"/>
          <w:szCs w:val="36"/>
        </w:rPr>
      </w:pPr>
      <w:r>
        <w:rPr>
          <w:b/>
          <w:sz w:val="36"/>
          <w:szCs w:val="36"/>
        </w:rPr>
        <w:br w:type="page"/>
      </w:r>
    </w:p>
    <w:p w:rsidR="00AC78F2" w:rsidRPr="00A57490" w:rsidRDefault="00AC78F2" w:rsidP="00AC78F2">
      <w:pPr>
        <w:jc w:val="center"/>
        <w:rPr>
          <w:b/>
          <w:sz w:val="36"/>
          <w:szCs w:val="36"/>
        </w:rPr>
      </w:pPr>
      <w:r w:rsidRPr="00A57490">
        <w:rPr>
          <w:b/>
          <w:sz w:val="36"/>
          <w:szCs w:val="36"/>
        </w:rPr>
        <w:lastRenderedPageBreak/>
        <w:t>Grant Funding for</w:t>
      </w:r>
    </w:p>
    <w:p w:rsidR="00AC78F2" w:rsidRDefault="00AC78F2" w:rsidP="00AC78F2">
      <w:pPr>
        <w:jc w:val="center"/>
      </w:pPr>
      <w:r>
        <w:rPr>
          <w:noProof/>
        </w:rPr>
        <w:drawing>
          <wp:inline distT="0" distB="0" distL="0" distR="0" wp14:anchorId="51DF9C1F" wp14:editId="0A753765">
            <wp:extent cx="3078480" cy="9029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vrocks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9394" cy="906132"/>
                    </a:xfrm>
                    <a:prstGeom prst="rect">
                      <a:avLst/>
                    </a:prstGeom>
                  </pic:spPr>
                </pic:pic>
              </a:graphicData>
            </a:graphic>
          </wp:inline>
        </w:drawing>
      </w:r>
    </w:p>
    <w:p w:rsidR="00AC78F2" w:rsidRDefault="00AC78F2" w:rsidP="00AC78F2">
      <w:r>
        <w:rPr>
          <w:noProof/>
        </w:rPr>
        <mc:AlternateContent>
          <mc:Choice Requires="wps">
            <w:drawing>
              <wp:anchor distT="4294967295" distB="4294967295" distL="114300" distR="114300" simplePos="0" relativeHeight="251662336" behindDoc="0" locked="0" layoutInCell="1" allowOverlap="1" wp14:anchorId="4DDAD7E9" wp14:editId="5F99E4A7">
                <wp:simplePos x="0" y="0"/>
                <wp:positionH relativeFrom="column">
                  <wp:posOffset>-7620</wp:posOffset>
                </wp:positionH>
                <wp:positionV relativeFrom="paragraph">
                  <wp:posOffset>97154</wp:posOffset>
                </wp:positionV>
                <wp:extent cx="5798820" cy="0"/>
                <wp:effectExtent l="0" t="0" r="11430"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3E74A" id="AutoShape 5" o:spid="_x0000_s1026" type="#_x0000_t32" style="position:absolute;margin-left:-.6pt;margin-top:7.65pt;width:456.6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4u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" strokeweight="2pt"/>
            </w:pict>
          </mc:Fallback>
        </mc:AlternateContent>
      </w:r>
    </w:p>
    <w:p w:rsidR="00AC78F2" w:rsidRPr="00A57490" w:rsidRDefault="00AC78F2" w:rsidP="00AC78F2">
      <w:pPr>
        <w:jc w:val="center"/>
        <w:rPr>
          <w:b/>
          <w:sz w:val="40"/>
          <w:szCs w:val="40"/>
        </w:rPr>
      </w:pPr>
      <w:r w:rsidRPr="00A57490">
        <w:rPr>
          <w:b/>
          <w:sz w:val="40"/>
          <w:szCs w:val="40"/>
        </w:rPr>
        <w:t>Request for Proposals</w:t>
      </w:r>
      <w:r w:rsidRPr="00A57490">
        <w:rPr>
          <w:b/>
          <w:sz w:val="40"/>
          <w:szCs w:val="40"/>
        </w:rPr>
        <w:br/>
      </w:r>
      <w:r>
        <w:rPr>
          <w:b/>
          <w:sz w:val="40"/>
          <w:szCs w:val="40"/>
        </w:rPr>
        <w:t>Due October 15, 2018</w:t>
      </w:r>
    </w:p>
    <w:p w:rsidR="00AC78F2" w:rsidRDefault="00AC78F2" w:rsidP="00AC78F2">
      <w:pPr>
        <w:tabs>
          <w:tab w:val="right" w:pos="9360"/>
        </w:tabs>
      </w:pPr>
      <w:r>
        <w:rPr>
          <w:noProof/>
        </w:rPr>
        <mc:AlternateContent>
          <mc:Choice Requires="wps">
            <w:drawing>
              <wp:anchor distT="0" distB="0" distL="114300" distR="114300" simplePos="0" relativeHeight="251661312" behindDoc="0" locked="0" layoutInCell="1" allowOverlap="1" wp14:anchorId="2DE5C0CC" wp14:editId="62221BB0">
                <wp:simplePos x="0" y="0"/>
                <wp:positionH relativeFrom="column">
                  <wp:posOffset>-7620</wp:posOffset>
                </wp:positionH>
                <wp:positionV relativeFrom="paragraph">
                  <wp:posOffset>66675</wp:posOffset>
                </wp:positionV>
                <wp:extent cx="5844540" cy="7620"/>
                <wp:effectExtent l="0" t="0" r="22860" b="3048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76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2F188" id="AutoShape 4" o:spid="_x0000_s1026" type="#_x0000_t32" style="position:absolute;margin-left:-.6pt;margin-top:5.25pt;width:460.2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" strokeweight="2pt"/>
            </w:pict>
          </mc:Fallback>
        </mc:AlternateContent>
      </w:r>
      <w:r>
        <w:tab/>
      </w:r>
    </w:p>
    <w:p w:rsidR="00AC78F2" w:rsidRPr="00D17AB0" w:rsidRDefault="00AC78F2" w:rsidP="00D17AB0">
      <w:pPr>
        <w:tabs>
          <w:tab w:val="right" w:pos="9360"/>
        </w:tabs>
        <w:rPr>
          <w:rFonts w:ascii="Bookman Old Style" w:eastAsiaTheme="minorHAnsi" w:hAnsi="Bookman Old Style" w:cstheme="minorBidi"/>
          <w:b/>
          <w:sz w:val="32"/>
          <w:szCs w:val="32"/>
        </w:rPr>
      </w:pPr>
      <w:r w:rsidRPr="00D17AB0">
        <w:rPr>
          <w:rFonts w:ascii="Bookman Old Style" w:eastAsiaTheme="minorHAnsi" w:hAnsi="Bookman Old Style" w:cstheme="minorBidi"/>
          <w:b/>
          <w:sz w:val="32"/>
          <w:szCs w:val="32"/>
        </w:rPr>
        <w:t>Cover Sheet</w:t>
      </w:r>
    </w:p>
    <w:p w:rsidR="00AC78F2" w:rsidRPr="00D17AB0" w:rsidRDefault="00AC78F2" w:rsidP="00AC78F2">
      <w:pPr>
        <w:rPr>
          <w:rFonts w:ascii="Bookman Old Style" w:hAnsi="Bookman Old Style"/>
          <w:b/>
          <w:sz w:val="28"/>
          <w:szCs w:val="28"/>
        </w:rPr>
      </w:pPr>
      <w:proofErr w:type="gramStart"/>
      <w:r w:rsidRPr="00D17AB0">
        <w:rPr>
          <w:rFonts w:ascii="Bookman Old Style" w:hAnsi="Bookman Old Style"/>
          <w:b/>
          <w:sz w:val="28"/>
          <w:szCs w:val="28"/>
        </w:rPr>
        <w:t>Institution:_</w:t>
      </w:r>
      <w:proofErr w:type="gramEnd"/>
      <w:r w:rsidRPr="00D17AB0">
        <w:rPr>
          <w:rFonts w:ascii="Bookman Old Style" w:hAnsi="Bookman Old Style"/>
          <w:b/>
          <w:sz w:val="28"/>
          <w:szCs w:val="28"/>
        </w:rPr>
        <w:t>________________________________________________</w:t>
      </w:r>
    </w:p>
    <w:p w:rsidR="00AC78F2" w:rsidRPr="00D17AB0" w:rsidRDefault="00AC78F2" w:rsidP="00AC78F2">
      <w:pPr>
        <w:rPr>
          <w:rFonts w:ascii="Bookman Old Style" w:hAnsi="Bookman Old Style"/>
          <w:b/>
          <w:sz w:val="28"/>
          <w:szCs w:val="28"/>
        </w:rPr>
      </w:pPr>
    </w:p>
    <w:p w:rsidR="00AC78F2" w:rsidRPr="00CE703D" w:rsidRDefault="00AC78F2" w:rsidP="00AC78F2">
      <w:pPr>
        <w:rPr>
          <w:b/>
          <w:sz w:val="28"/>
          <w:szCs w:val="28"/>
        </w:rPr>
      </w:pPr>
      <w:r w:rsidRPr="00D17AB0">
        <w:rPr>
          <w:rFonts w:ascii="Bookman Old Style" w:hAnsi="Bookman Old Style"/>
          <w:b/>
          <w:sz w:val="28"/>
          <w:szCs w:val="28"/>
        </w:rPr>
        <w:t>Chief</w:t>
      </w:r>
      <w:r w:rsidR="00D17AB0">
        <w:rPr>
          <w:rFonts w:ascii="Bookman Old Style" w:hAnsi="Bookman Old Style"/>
          <w:b/>
          <w:sz w:val="28"/>
          <w:szCs w:val="28"/>
        </w:rPr>
        <w:t xml:space="preserve"> Academic </w:t>
      </w:r>
      <w:proofErr w:type="gramStart"/>
      <w:r w:rsidRPr="00D17AB0">
        <w:rPr>
          <w:rFonts w:ascii="Bookman Old Style" w:hAnsi="Bookman Old Style"/>
          <w:b/>
          <w:sz w:val="28"/>
          <w:szCs w:val="28"/>
        </w:rPr>
        <w:t>Officer</w:t>
      </w:r>
      <w:r w:rsidRPr="00CE703D">
        <w:rPr>
          <w:b/>
          <w:sz w:val="28"/>
          <w:szCs w:val="28"/>
        </w:rPr>
        <w:t>:_</w:t>
      </w:r>
      <w:proofErr w:type="gramEnd"/>
      <w:r w:rsidRPr="00CE703D">
        <w:rPr>
          <w:b/>
          <w:sz w:val="28"/>
          <w:szCs w:val="28"/>
        </w:rPr>
        <w:t>___________</w:t>
      </w:r>
      <w:r>
        <w:rPr>
          <w:b/>
          <w:sz w:val="28"/>
          <w:szCs w:val="28"/>
        </w:rPr>
        <w:t>_______</w:t>
      </w:r>
      <w:r w:rsidRPr="00CE703D">
        <w:rPr>
          <w:b/>
          <w:sz w:val="28"/>
          <w:szCs w:val="28"/>
        </w:rPr>
        <w:t>___________________________</w:t>
      </w:r>
    </w:p>
    <w:p w:rsidR="00AC78F2" w:rsidRPr="00905E89" w:rsidRDefault="00AC78F2" w:rsidP="00AC78F2">
      <w:pPr>
        <w:rPr>
          <w:rFonts w:ascii="Bookman Old Style" w:hAnsi="Bookman Old Style"/>
          <w:sz w:val="20"/>
          <w:szCs w:val="20"/>
        </w:rPr>
      </w:pPr>
      <w:r w:rsidRPr="00905E89">
        <w:rPr>
          <w:rFonts w:ascii="Bookman Old Style" w:hAnsi="Bookman Old Style"/>
          <w:sz w:val="20"/>
          <w:szCs w:val="20"/>
        </w:rPr>
        <w:t>(Proposals to be submitted by the chief academic officer with grant awards to the course developer(s).</w:t>
      </w:r>
    </w:p>
    <w:p w:rsidR="00AC78F2" w:rsidRPr="00905E89" w:rsidRDefault="00AC78F2" w:rsidP="00AC78F2">
      <w:pPr>
        <w:rPr>
          <w:rFonts w:ascii="Bookman Old Style" w:hAnsi="Bookman Old Style"/>
        </w:rPr>
      </w:pPr>
    </w:p>
    <w:p w:rsidR="00AC78F2" w:rsidRPr="00905E89" w:rsidRDefault="00AC78F2" w:rsidP="00AC78F2">
      <w:pPr>
        <w:rPr>
          <w:rFonts w:ascii="Bookman Old Style" w:hAnsi="Bookman Old Style"/>
        </w:rPr>
      </w:pPr>
      <w:proofErr w:type="gramStart"/>
      <w:r>
        <w:rPr>
          <w:rFonts w:ascii="Bookman Old Style" w:hAnsi="Bookman Old Style"/>
        </w:rPr>
        <w:t>Instructor</w:t>
      </w:r>
      <w:r w:rsidRPr="00905E89">
        <w:rPr>
          <w:rFonts w:ascii="Bookman Old Style" w:hAnsi="Bookman Old Style"/>
        </w:rPr>
        <w:t>:_</w:t>
      </w:r>
      <w:proofErr w:type="gramEnd"/>
      <w:r w:rsidRPr="00905E89">
        <w:rPr>
          <w:rFonts w:ascii="Bookman Old Style" w:hAnsi="Bookman Old Style"/>
        </w:rPr>
        <w:t>__</w:t>
      </w:r>
      <w:r>
        <w:rPr>
          <w:rFonts w:ascii="Bookman Old Style" w:hAnsi="Bookman Old Style"/>
        </w:rPr>
        <w:t>_______________________________</w:t>
      </w:r>
      <w:r w:rsidRPr="00905E89">
        <w:rPr>
          <w:rFonts w:ascii="Bookman Old Style" w:hAnsi="Bookman Old Style"/>
        </w:rPr>
        <w:t>Title:___________________________</w:t>
      </w:r>
    </w:p>
    <w:p w:rsidR="00AC78F2" w:rsidRPr="00905E89" w:rsidRDefault="00AC78F2" w:rsidP="00AC78F2">
      <w:pPr>
        <w:rPr>
          <w:rFonts w:ascii="Bookman Old Style" w:hAnsi="Bookman Old Style"/>
        </w:rPr>
      </w:pPr>
    </w:p>
    <w:p w:rsidR="00AC78F2" w:rsidRPr="00905E89" w:rsidRDefault="00AC78F2" w:rsidP="00AC78F2">
      <w:pPr>
        <w:rPr>
          <w:rFonts w:ascii="Bookman Old Style" w:hAnsi="Bookman Old Style"/>
        </w:rPr>
      </w:pPr>
      <w:r w:rsidRPr="00905E89">
        <w:rPr>
          <w:rFonts w:ascii="Bookman Old Style" w:hAnsi="Bookman Old Style"/>
        </w:rPr>
        <w:t xml:space="preserve">Course </w:t>
      </w:r>
      <w:proofErr w:type="gramStart"/>
      <w:r w:rsidRPr="00905E89">
        <w:rPr>
          <w:rFonts w:ascii="Bookman Old Style" w:hAnsi="Bookman Old Style"/>
        </w:rPr>
        <w:t>Title:_</w:t>
      </w:r>
      <w:proofErr w:type="gramEnd"/>
      <w:r w:rsidRPr="00905E89">
        <w:rPr>
          <w:rFonts w:ascii="Bookman Old Style" w:hAnsi="Bookman Old Style"/>
        </w:rPr>
        <w:t>___________________________________Email:___</w:t>
      </w:r>
      <w:r>
        <w:rPr>
          <w:rFonts w:ascii="Bookman Old Style" w:hAnsi="Bookman Old Style"/>
        </w:rPr>
        <w:t>_______</w:t>
      </w:r>
      <w:r w:rsidRPr="00905E89">
        <w:rPr>
          <w:rFonts w:ascii="Bookman Old Style" w:hAnsi="Bookman Old Style"/>
        </w:rPr>
        <w:t>_______________________</w:t>
      </w:r>
    </w:p>
    <w:p w:rsidR="00AC78F2" w:rsidRPr="00905E89" w:rsidRDefault="00AC78F2" w:rsidP="00AC78F2">
      <w:pPr>
        <w:rPr>
          <w:rFonts w:ascii="Bookman Old Style" w:hAnsi="Bookman Old Style"/>
        </w:rPr>
      </w:pPr>
    </w:p>
    <w:p w:rsidR="00AC78F2" w:rsidRPr="00905E89" w:rsidRDefault="00AC78F2" w:rsidP="00AC78F2">
      <w:pPr>
        <w:rPr>
          <w:rFonts w:ascii="Bookman Old Style" w:hAnsi="Bookman Old Style"/>
        </w:rPr>
      </w:pPr>
      <w:r w:rsidRPr="00905E89">
        <w:rPr>
          <w:rFonts w:ascii="Bookman Old Style" w:hAnsi="Bookman Old Style"/>
        </w:rPr>
        <w:t xml:space="preserve">Phone </w:t>
      </w:r>
      <w:proofErr w:type="gramStart"/>
      <w:r w:rsidRPr="00905E89">
        <w:rPr>
          <w:rFonts w:ascii="Bookman Old Style" w:hAnsi="Bookman Old Style"/>
        </w:rPr>
        <w:t>Number:_</w:t>
      </w:r>
      <w:proofErr w:type="gramEnd"/>
      <w:r w:rsidRPr="00905E89">
        <w:rPr>
          <w:rFonts w:ascii="Bookman Old Style" w:hAnsi="Bookman Old Style"/>
        </w:rPr>
        <w:t>_</w:t>
      </w:r>
      <w:r>
        <w:rPr>
          <w:rFonts w:ascii="Bookman Old Style" w:hAnsi="Bookman Old Style"/>
        </w:rPr>
        <w:t>_______________________________</w:t>
      </w:r>
      <w:r w:rsidRPr="00905E89">
        <w:rPr>
          <w:rFonts w:ascii="Bookman Old Style" w:hAnsi="Bookman Old Style"/>
        </w:rPr>
        <w:t>Fax:_</w:t>
      </w:r>
      <w:r>
        <w:rPr>
          <w:rFonts w:ascii="Bookman Old Style" w:hAnsi="Bookman Old Style"/>
        </w:rPr>
        <w:t>______</w:t>
      </w:r>
      <w:r w:rsidRPr="00905E89">
        <w:rPr>
          <w:rFonts w:ascii="Bookman Old Style" w:hAnsi="Bookman Old Style"/>
        </w:rPr>
        <w:t>___________________________</w:t>
      </w:r>
    </w:p>
    <w:p w:rsidR="00AC78F2" w:rsidRDefault="00AC78F2" w:rsidP="000E774D">
      <w:pPr>
        <w:tabs>
          <w:tab w:val="right" w:pos="9360"/>
        </w:tabs>
        <w:rPr>
          <w:rFonts w:ascii="BookmanOldStyle" w:hAnsi="BookmanOldStyle" w:cs="BookmanOldStyle"/>
        </w:rPr>
      </w:pPr>
      <w:r w:rsidRPr="00905E89">
        <w:rPr>
          <w:rFonts w:ascii="Bookman Old Style" w:hAnsi="Bookman Old Style"/>
          <w:b/>
        </w:rPr>
        <w:br/>
      </w:r>
      <w:r>
        <w:rPr>
          <w:rFonts w:ascii="BookmanOldStyle" w:hAnsi="BookmanOldStyle" w:cs="BookmanOldStyle"/>
        </w:rPr>
        <w:t xml:space="preserve">Course </w:t>
      </w:r>
      <w:proofErr w:type="gramStart"/>
      <w:r>
        <w:rPr>
          <w:rFonts w:ascii="BookmanOldStyle" w:hAnsi="BookmanOldStyle" w:cs="BookmanOldStyle"/>
        </w:rPr>
        <w:t>Subject:_</w:t>
      </w:r>
      <w:proofErr w:type="gramEnd"/>
      <w:r>
        <w:rPr>
          <w:rFonts w:ascii="BookmanOldStyle" w:hAnsi="BookmanOldStyle" w:cs="BookmanOldStyle"/>
        </w:rPr>
        <w:t>____________________________</w:t>
      </w:r>
      <w:r>
        <w:rPr>
          <w:rFonts w:ascii="BookmanOldStyle" w:hAnsi="BookmanOldStyle" w:cs="BookmanOldStyle"/>
        </w:rPr>
        <w:br/>
      </w:r>
    </w:p>
    <w:p w:rsidR="00AC78F2" w:rsidRDefault="00AC78F2" w:rsidP="000E774D">
      <w:pPr>
        <w:pStyle w:val="ListParagraph"/>
        <w:numPr>
          <w:ilvl w:val="0"/>
          <w:numId w:val="6"/>
        </w:numPr>
        <w:autoSpaceDE w:val="0"/>
        <w:autoSpaceDN w:val="0"/>
        <w:adjustRightInd w:val="0"/>
        <w:spacing w:after="0" w:line="240" w:lineRule="auto"/>
        <w:ind w:left="360"/>
        <w:rPr>
          <w:rFonts w:ascii="BookmanOldStyle" w:hAnsi="BookmanOldStyle" w:cs="BookmanOldStyle"/>
          <w:sz w:val="24"/>
          <w:szCs w:val="24"/>
        </w:rPr>
      </w:pPr>
      <w:r>
        <w:rPr>
          <w:rFonts w:ascii="BookmanOldStyle" w:hAnsi="BookmanOldStyle" w:cs="BookmanOldStyle"/>
          <w:sz w:val="24"/>
          <w:szCs w:val="24"/>
        </w:rPr>
        <w:t>Course Number__________</w:t>
      </w:r>
    </w:p>
    <w:p w:rsidR="00AC78F2" w:rsidRDefault="00AC78F2" w:rsidP="000E774D">
      <w:pPr>
        <w:pStyle w:val="ListParagraph"/>
        <w:autoSpaceDE w:val="0"/>
        <w:autoSpaceDN w:val="0"/>
        <w:adjustRightInd w:val="0"/>
        <w:spacing w:after="0" w:line="240" w:lineRule="auto"/>
        <w:ind w:left="360"/>
        <w:rPr>
          <w:rFonts w:ascii="BookmanOldStyle" w:hAnsi="BookmanOldStyle" w:cs="BookmanOldStyle"/>
          <w:sz w:val="24"/>
          <w:szCs w:val="24"/>
        </w:rPr>
      </w:pPr>
    </w:p>
    <w:p w:rsidR="00D17AB0" w:rsidRDefault="00AC78F2" w:rsidP="00D17AB0">
      <w:pPr>
        <w:pStyle w:val="ListParagraph"/>
        <w:numPr>
          <w:ilvl w:val="0"/>
          <w:numId w:val="6"/>
        </w:numPr>
        <w:autoSpaceDE w:val="0"/>
        <w:autoSpaceDN w:val="0"/>
        <w:adjustRightInd w:val="0"/>
        <w:spacing w:after="0" w:line="240" w:lineRule="auto"/>
        <w:ind w:left="360"/>
        <w:rPr>
          <w:rFonts w:ascii="BookmanOldStyle" w:hAnsi="BookmanOldStyle" w:cs="BookmanOldStyle"/>
        </w:rPr>
      </w:pPr>
      <w:r>
        <w:rPr>
          <w:rFonts w:ascii="BookmanOldStyle" w:hAnsi="BookmanOldStyle" w:cs="BookmanOldStyle"/>
          <w:sz w:val="24"/>
          <w:szCs w:val="24"/>
        </w:rPr>
        <w:t xml:space="preserve">Course </w:t>
      </w:r>
      <w:proofErr w:type="gramStart"/>
      <w:r>
        <w:rPr>
          <w:rFonts w:ascii="BookmanOldStyle" w:hAnsi="BookmanOldStyle" w:cs="BookmanOldStyle"/>
          <w:sz w:val="24"/>
          <w:szCs w:val="24"/>
        </w:rPr>
        <w:t>Title:_</w:t>
      </w:r>
      <w:proofErr w:type="gramEnd"/>
      <w:r>
        <w:rPr>
          <w:rFonts w:ascii="BookmanOldStyle" w:hAnsi="BookmanOldStyle" w:cs="BookmanOldStyle"/>
          <w:sz w:val="24"/>
          <w:szCs w:val="24"/>
        </w:rPr>
        <w:t>_____________________________________________________</w:t>
      </w:r>
      <w:r>
        <w:rPr>
          <w:rFonts w:ascii="BookmanOldStyle" w:hAnsi="BookmanOldStyle" w:cs="BookmanOldStyle"/>
          <w:sz w:val="24"/>
          <w:szCs w:val="24"/>
        </w:rPr>
        <w:br/>
      </w:r>
      <w:r w:rsidR="00D17AB0">
        <w:rPr>
          <w:rFonts w:ascii="BookmanOldStyle" w:hAnsi="BookmanOldStyle" w:cs="BookmanOldStyle"/>
          <w:sz w:val="24"/>
          <w:szCs w:val="24"/>
        </w:rPr>
        <w:br w:type="page"/>
      </w:r>
    </w:p>
    <w:p w:rsidR="00D17AB0" w:rsidRPr="00D17AB0" w:rsidRDefault="00C3149F" w:rsidP="00D17AB0">
      <w:pPr>
        <w:tabs>
          <w:tab w:val="right" w:pos="9360"/>
        </w:tabs>
        <w:rPr>
          <w:rFonts w:ascii="Bookman Old Style" w:eastAsiaTheme="minorHAnsi" w:hAnsi="Bookman Old Style" w:cstheme="minorBidi"/>
          <w:b/>
          <w:sz w:val="32"/>
          <w:szCs w:val="32"/>
        </w:rPr>
      </w:pPr>
      <w:r w:rsidRPr="00D17AB0">
        <w:rPr>
          <w:rFonts w:ascii="Bookman Old Style" w:eastAsiaTheme="minorHAnsi" w:hAnsi="Bookman Old Style" w:cstheme="minorBidi"/>
          <w:b/>
          <w:sz w:val="32"/>
          <w:szCs w:val="32"/>
        </w:rPr>
        <w:lastRenderedPageBreak/>
        <w:t>Abstract</w:t>
      </w:r>
    </w:p>
    <w:p w:rsidR="00C3149F" w:rsidRPr="00D17AB0" w:rsidRDefault="00C3149F" w:rsidP="00D17AB0">
      <w:pPr>
        <w:tabs>
          <w:tab w:val="right" w:pos="9360"/>
        </w:tabs>
        <w:rPr>
          <w:rFonts w:ascii="Bookman Old Style" w:hAnsi="Bookman Old Style"/>
        </w:rPr>
      </w:pPr>
      <w:r w:rsidRPr="00D17AB0">
        <w:rPr>
          <w:rFonts w:ascii="Bookman Old Style" w:hAnsi="Bookman Old Style"/>
        </w:rPr>
        <w:t xml:space="preserve">Please provide a brief description of the course (from your institution’s course catalog), the number of times you have taught it online and any </w:t>
      </w:r>
      <w:proofErr w:type="gramStart"/>
      <w:r w:rsidRPr="00D17AB0">
        <w:rPr>
          <w:rFonts w:ascii="Bookman Old Style" w:hAnsi="Bookman Old Style"/>
        </w:rPr>
        <w:t>particulars you</w:t>
      </w:r>
      <w:proofErr w:type="gramEnd"/>
      <w:r w:rsidRPr="00D17AB0">
        <w:rPr>
          <w:rFonts w:ascii="Bookman Old Style" w:hAnsi="Bookman Old Style"/>
        </w:rPr>
        <w:t xml:space="preserve"> would like the reviewers to know about the course.</w:t>
      </w:r>
    </w:p>
    <w:p w:rsidR="00C3149F" w:rsidRDefault="00C3149F" w:rsidP="00C3149F">
      <w:pPr>
        <w:tabs>
          <w:tab w:val="right" w:pos="9360"/>
        </w:tabs>
        <w:rPr>
          <w:b/>
        </w:rPr>
      </w:pPr>
    </w:p>
    <w:p w:rsidR="00D17AB0" w:rsidRDefault="00D17AB0">
      <w:pPr>
        <w:widowControl/>
        <w:autoSpaceDE/>
        <w:autoSpaceDN/>
        <w:adjustRightInd/>
        <w:spacing w:after="160" w:line="259" w:lineRule="auto"/>
        <w:rPr>
          <w:rFonts w:asciiTheme="minorHAnsi" w:eastAsiaTheme="minorHAnsi" w:hAnsiTheme="minorHAnsi" w:cstheme="minorBidi"/>
          <w:b/>
          <w:sz w:val="32"/>
          <w:szCs w:val="32"/>
        </w:rPr>
      </w:pPr>
      <w:r>
        <w:rPr>
          <w:rFonts w:asciiTheme="minorHAnsi" w:eastAsiaTheme="minorHAnsi" w:hAnsiTheme="minorHAnsi" w:cstheme="minorBidi"/>
          <w:b/>
          <w:sz w:val="32"/>
          <w:szCs w:val="32"/>
        </w:rPr>
        <w:br w:type="page"/>
      </w:r>
    </w:p>
    <w:p w:rsidR="000E774D" w:rsidRPr="00D17AB0" w:rsidRDefault="00D17AB0" w:rsidP="00D17AB0">
      <w:pPr>
        <w:tabs>
          <w:tab w:val="right" w:pos="9360"/>
        </w:tabs>
        <w:rPr>
          <w:rFonts w:ascii="Bookman Old Style" w:eastAsiaTheme="minorHAnsi" w:hAnsi="Bookman Old Style" w:cstheme="minorBidi"/>
        </w:rPr>
      </w:pPr>
      <w:r w:rsidRPr="00D17AB0">
        <w:rPr>
          <w:rFonts w:ascii="Bookman Old Style" w:eastAsiaTheme="minorHAnsi" w:hAnsi="Bookman Old Style" w:cstheme="minorBidi"/>
          <w:b/>
          <w:sz w:val="32"/>
          <w:szCs w:val="32"/>
        </w:rPr>
        <w:lastRenderedPageBreak/>
        <w:t>Syllabus</w:t>
      </w:r>
      <w:r>
        <w:rPr>
          <w:rFonts w:ascii="Bookman Old Style" w:eastAsiaTheme="minorHAnsi" w:hAnsi="Bookman Old Style" w:cstheme="minorBidi"/>
          <w:b/>
          <w:sz w:val="32"/>
          <w:szCs w:val="32"/>
        </w:rPr>
        <w:t xml:space="preserve"> – </w:t>
      </w:r>
      <w:r w:rsidRPr="00D17AB0">
        <w:rPr>
          <w:rFonts w:ascii="Bookman Old Style" w:eastAsiaTheme="minorHAnsi" w:hAnsi="Bookman Old Style" w:cstheme="minorBidi"/>
        </w:rPr>
        <w:t>Please complete the yellow highlighted areas</w:t>
      </w:r>
    </w:p>
    <w:tbl>
      <w:tblPr>
        <w:tblStyle w:val="TableGrid"/>
        <w:tblW w:w="0" w:type="auto"/>
        <w:tblLook w:val="04A0" w:firstRow="1" w:lastRow="0" w:firstColumn="1" w:lastColumn="0" w:noHBand="0" w:noVBand="1"/>
      </w:tblPr>
      <w:tblGrid>
        <w:gridCol w:w="5652"/>
        <w:gridCol w:w="3986"/>
      </w:tblGrid>
      <w:tr w:rsidR="000E774D" w:rsidTr="00D61AC1">
        <w:tc>
          <w:tcPr>
            <w:tcW w:w="5652" w:type="dxa"/>
          </w:tcPr>
          <w:p w:rsidR="000E774D" w:rsidRDefault="000E774D" w:rsidP="00D61AC1">
            <w:pPr>
              <w:pStyle w:val="Heading1"/>
              <w:jc w:val="center"/>
              <w:outlineLvl w:val="0"/>
              <w:rPr>
                <w:noProof/>
              </w:rPr>
            </w:pPr>
            <w:r>
              <w:rPr>
                <w:noProof/>
              </w:rPr>
              <w:drawing>
                <wp:inline distT="0" distB="0" distL="0" distR="0" wp14:anchorId="11D4FA55" wp14:editId="32944A26">
                  <wp:extent cx="3451860" cy="10121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1860" cy="1012190"/>
                          </a:xfrm>
                          <a:prstGeom prst="rect">
                            <a:avLst/>
                          </a:prstGeom>
                        </pic:spPr>
                      </pic:pic>
                    </a:graphicData>
                  </a:graphic>
                </wp:inline>
              </w:drawing>
            </w:r>
          </w:p>
        </w:tc>
        <w:tc>
          <w:tcPr>
            <w:tcW w:w="4418" w:type="dxa"/>
          </w:tcPr>
          <w:p w:rsidR="000E774D" w:rsidRDefault="000E774D" w:rsidP="00D61AC1">
            <w:pPr>
              <w:pStyle w:val="Heading1"/>
              <w:shd w:val="clear" w:color="auto" w:fill="FFFF00"/>
              <w:jc w:val="center"/>
              <w:outlineLvl w:val="0"/>
              <w:rPr>
                <w:b/>
                <w:color w:val="auto"/>
                <w:sz w:val="40"/>
                <w:szCs w:val="40"/>
              </w:rPr>
            </w:pPr>
            <w:r>
              <w:rPr>
                <w:b/>
                <w:color w:val="auto"/>
                <w:sz w:val="40"/>
                <w:szCs w:val="40"/>
              </w:rPr>
              <w:t>Course Title Goes Here</w:t>
            </w:r>
          </w:p>
          <w:p w:rsidR="000E774D" w:rsidRPr="004709C9" w:rsidRDefault="000E774D" w:rsidP="00D61AC1">
            <w:pPr>
              <w:pStyle w:val="Heading1"/>
              <w:jc w:val="center"/>
              <w:outlineLvl w:val="0"/>
              <w:rPr>
                <w:b/>
                <w:color w:val="auto"/>
              </w:rPr>
            </w:pPr>
            <w:r w:rsidRPr="004B38B4">
              <w:rPr>
                <w:b/>
                <w:color w:val="auto"/>
              </w:rPr>
              <w:t>Master Course Syllabus</w:t>
            </w:r>
          </w:p>
        </w:tc>
      </w:tr>
    </w:tbl>
    <w:p w:rsidR="000E774D" w:rsidRDefault="000E774D" w:rsidP="000E774D">
      <w:pPr>
        <w:spacing w:before="100" w:beforeAutospacing="1" w:after="100" w:afterAutospacing="1"/>
        <w:outlineLvl w:val="0"/>
        <w:rPr>
          <w:b/>
          <w:bCs/>
          <w:kern w:val="36"/>
          <w:sz w:val="28"/>
          <w:szCs w:val="28"/>
        </w:rPr>
      </w:pPr>
      <w:r w:rsidRPr="004B38B4">
        <w:rPr>
          <w:b/>
          <w:bCs/>
          <w:kern w:val="36"/>
          <w:sz w:val="28"/>
          <w:szCs w:val="28"/>
        </w:rPr>
        <w:t xml:space="preserve">Course Overview (QM Standards 1.2) </w:t>
      </w:r>
    </w:p>
    <w:p w:rsidR="000E774D" w:rsidRPr="00F67E32" w:rsidRDefault="000E774D" w:rsidP="000E774D">
      <w:r w:rsidRPr="004F065D">
        <w:rPr>
          <w:b/>
          <w:bCs/>
        </w:rPr>
        <w:t>Course description:</w:t>
      </w:r>
      <w:r w:rsidRPr="004F065D">
        <w:t xml:space="preserve"> </w:t>
      </w:r>
      <w:r>
        <w:t xml:space="preserve"> </w:t>
      </w:r>
      <w:r w:rsidRPr="00194ACC">
        <w:rPr>
          <w:shd w:val="clear" w:color="auto" w:fill="FFFF00"/>
        </w:rPr>
        <w:t>In this course</w:t>
      </w:r>
      <w:r>
        <w:t xml:space="preserve"> </w:t>
      </w:r>
    </w:p>
    <w:p w:rsidR="000E774D" w:rsidRPr="001544BB" w:rsidRDefault="000E774D" w:rsidP="000E774D">
      <w:pPr>
        <w:rPr>
          <w:b/>
        </w:rPr>
      </w:pPr>
      <w:r w:rsidRPr="001544BB">
        <w:rPr>
          <w:b/>
        </w:rPr>
        <w:t xml:space="preserve">Course Goals: </w:t>
      </w:r>
    </w:p>
    <w:p w:rsidR="000E774D" w:rsidRPr="00F67E32" w:rsidRDefault="000E774D" w:rsidP="000E774D">
      <w:pPr>
        <w:pStyle w:val="ListParagraph"/>
        <w:numPr>
          <w:ilvl w:val="0"/>
          <w:numId w:val="12"/>
        </w:numPr>
        <w:shd w:val="clear" w:color="auto" w:fill="FFFF00"/>
        <w:spacing w:before="100" w:beforeAutospacing="1" w:after="100" w:afterAutospacing="1" w:line="259"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p>
    <w:p w:rsidR="000E774D" w:rsidRDefault="000E774D" w:rsidP="000E774D">
      <w:pPr>
        <w:pStyle w:val="ListParagraph"/>
        <w:numPr>
          <w:ilvl w:val="0"/>
          <w:numId w:val="12"/>
        </w:numPr>
        <w:shd w:val="clear" w:color="auto" w:fill="FFFF00"/>
        <w:spacing w:before="100" w:beforeAutospacing="1" w:after="100" w:afterAutospacing="1" w:line="259" w:lineRule="auto"/>
        <w:outlineLvl w:val="0"/>
        <w:rPr>
          <w:rFonts w:ascii="Times New Roman" w:eastAsia="Times New Roman" w:hAnsi="Times New Roman" w:cs="Times New Roman"/>
          <w:sz w:val="24"/>
          <w:szCs w:val="24"/>
        </w:rPr>
      </w:pPr>
      <w:r w:rsidRPr="00194ACC">
        <w:rPr>
          <w:rFonts w:ascii="Times New Roman" w:eastAsia="Times New Roman" w:hAnsi="Times New Roman" w:cs="Times New Roman"/>
          <w:sz w:val="24"/>
          <w:szCs w:val="24"/>
        </w:rPr>
        <w:t xml:space="preserve">Students will </w:t>
      </w:r>
    </w:p>
    <w:p w:rsidR="000E774D" w:rsidRPr="00194ACC" w:rsidRDefault="000E774D" w:rsidP="000E774D">
      <w:pPr>
        <w:pStyle w:val="ListParagraph"/>
        <w:numPr>
          <w:ilvl w:val="0"/>
          <w:numId w:val="12"/>
        </w:numPr>
        <w:shd w:val="clear" w:color="auto" w:fill="FFFF00"/>
        <w:spacing w:before="100" w:beforeAutospacing="1" w:after="100" w:afterAutospacing="1" w:line="259" w:lineRule="auto"/>
        <w:outlineLvl w:val="0"/>
        <w:rPr>
          <w:rFonts w:ascii="Times New Roman" w:eastAsia="Times New Roman" w:hAnsi="Times New Roman" w:cs="Times New Roman"/>
          <w:sz w:val="24"/>
          <w:szCs w:val="24"/>
        </w:rPr>
      </w:pPr>
      <w:r w:rsidRPr="00194ACC">
        <w:rPr>
          <w:rFonts w:ascii="Times New Roman" w:eastAsia="Times New Roman" w:hAnsi="Times New Roman" w:cs="Times New Roman"/>
          <w:sz w:val="24"/>
          <w:szCs w:val="24"/>
        </w:rPr>
        <w:t xml:space="preserve">Students will </w:t>
      </w:r>
    </w:p>
    <w:p w:rsidR="000E774D" w:rsidRPr="00F67E32" w:rsidRDefault="000E774D" w:rsidP="000E774D">
      <w:pPr>
        <w:pStyle w:val="ListParagraph"/>
        <w:spacing w:before="100" w:beforeAutospacing="1" w:after="100" w:afterAutospacing="1"/>
        <w:ind w:left="1080"/>
        <w:outlineLvl w:val="0"/>
        <w:rPr>
          <w:rFonts w:ascii="Times New Roman" w:eastAsia="Times New Roman" w:hAnsi="Times New Roman" w:cs="Times New Roman"/>
          <w:sz w:val="24"/>
          <w:szCs w:val="24"/>
        </w:rPr>
      </w:pPr>
    </w:p>
    <w:p w:rsidR="000E774D" w:rsidRPr="00FB28C8" w:rsidRDefault="000E774D" w:rsidP="000E774D">
      <w:pPr>
        <w:pStyle w:val="ListParagraph"/>
        <w:spacing w:before="100" w:beforeAutospacing="1" w:after="100" w:afterAutospacing="1" w:line="240" w:lineRule="auto"/>
        <w:ind w:left="0"/>
        <w:outlineLvl w:val="0"/>
        <w:rPr>
          <w:rFonts w:ascii="Times New Roman" w:eastAsia="Times New Roman" w:hAnsi="Times New Roman" w:cs="Times New Roman"/>
          <w:sz w:val="24"/>
          <w:szCs w:val="24"/>
        </w:rPr>
      </w:pPr>
      <w:r w:rsidRPr="00FB28C8">
        <w:rPr>
          <w:rFonts w:ascii="Times New Roman" w:eastAsia="Times New Roman" w:hAnsi="Times New Roman" w:cs="Times New Roman"/>
          <w:b/>
          <w:bCs/>
          <w:kern w:val="36"/>
          <w:sz w:val="28"/>
          <w:szCs w:val="28"/>
        </w:rPr>
        <w:t xml:space="preserve">Pre-Requisites (QM Standard 1.6) </w:t>
      </w:r>
    </w:p>
    <w:p w:rsidR="000E774D" w:rsidRDefault="000E774D" w:rsidP="000E774D">
      <w:pPr>
        <w:spacing w:before="100" w:beforeAutospacing="1" w:after="100" w:afterAutospacing="1"/>
        <w:outlineLvl w:val="0"/>
      </w:pPr>
      <w:r w:rsidRPr="001544BB">
        <w:t xml:space="preserve">There are no course prerequisites for this course other than being an RBA (Regents Bachelor of Arts) student. </w:t>
      </w:r>
    </w:p>
    <w:p w:rsidR="000E774D" w:rsidRDefault="000E774D" w:rsidP="000E774D">
      <w:pPr>
        <w:spacing w:before="100" w:beforeAutospacing="1" w:after="100" w:afterAutospacing="1"/>
        <w:outlineLvl w:val="0"/>
        <w:rPr>
          <w:b/>
          <w:bCs/>
          <w:kern w:val="36"/>
          <w:sz w:val="28"/>
          <w:szCs w:val="28"/>
        </w:rPr>
      </w:pPr>
      <w:r w:rsidRPr="004B38B4">
        <w:rPr>
          <w:b/>
          <w:bCs/>
          <w:kern w:val="36"/>
          <w:sz w:val="28"/>
          <w:szCs w:val="28"/>
        </w:rPr>
        <w:t xml:space="preserve">Minimum Technical Requirements and Online Resources (QM Standards 1.5 &amp; 1.7) </w:t>
      </w:r>
    </w:p>
    <w:p w:rsidR="000E774D" w:rsidRDefault="000E774D" w:rsidP="000E774D">
      <w:r w:rsidRPr="004B38B4">
        <w:t xml:space="preserve">In addition to a web browser (preferable Firefox) that is Blackboard compatible, you will need </w:t>
      </w:r>
      <w:r>
        <w:t xml:space="preserve">the other WVROCKS supported technologies outlined in the student policies section.  You should know how to access and use Internet, WVROCKS, and Microsoft Office programs, and you will need to have consistent access to these technologies. You should know how to use email with attachments.  </w:t>
      </w:r>
      <w:r w:rsidRPr="00050D40">
        <w:rPr>
          <w:bCs/>
        </w:rPr>
        <w:t>You will also need</w:t>
      </w:r>
      <w:r w:rsidRPr="00050D40">
        <w:t xml:space="preserve"> </w:t>
      </w:r>
      <w:r>
        <w:t xml:space="preserve">a flash drive. – </w:t>
      </w:r>
    </w:p>
    <w:p w:rsidR="000E774D" w:rsidRPr="00194ACC" w:rsidRDefault="000E774D" w:rsidP="000E774D">
      <w:pPr>
        <w:shd w:val="clear" w:color="auto" w:fill="FFFF00"/>
      </w:pPr>
      <w:r w:rsidRPr="00194ACC">
        <w:t>Please add any others that you have!</w:t>
      </w:r>
    </w:p>
    <w:p w:rsidR="000E774D" w:rsidRPr="00460473" w:rsidRDefault="000E774D" w:rsidP="000E774D">
      <w:pPr>
        <w:spacing w:before="100" w:beforeAutospacing="1" w:after="100" w:afterAutospacing="1"/>
      </w:pPr>
      <w:r w:rsidRPr="004B38B4">
        <w:rPr>
          <w:b/>
          <w:bCs/>
        </w:rPr>
        <w:t>Online Resources:</w:t>
      </w:r>
      <w:r w:rsidRPr="004B38B4">
        <w:t>  This course makes use of many online resources. I have made every effort to make sure the links I have are up-to-date. However, due to the changing nature of the web, you may find that a resource is temporarily unavailable or has been removed. If this should happen, please send me an email and I will find an alternative resource or modify the assignment accordingly.</w:t>
      </w:r>
    </w:p>
    <w:p w:rsidR="000E774D" w:rsidRPr="00460473" w:rsidRDefault="000E774D" w:rsidP="000E774D">
      <w:pPr>
        <w:spacing w:before="100" w:beforeAutospacing="1" w:after="100" w:afterAutospacing="1"/>
        <w:outlineLvl w:val="0"/>
        <w:rPr>
          <w:b/>
          <w:bCs/>
          <w:kern w:val="36"/>
          <w:sz w:val="28"/>
          <w:szCs w:val="28"/>
        </w:rPr>
      </w:pPr>
      <w:r w:rsidRPr="004B38B4">
        <w:rPr>
          <w:b/>
          <w:bCs/>
          <w:kern w:val="36"/>
          <w:sz w:val="28"/>
          <w:szCs w:val="28"/>
        </w:rPr>
        <w:t xml:space="preserve">Instructor Information (QM Standards 1.8 &amp; 5.3) </w:t>
      </w:r>
      <w:r>
        <w:rPr>
          <w:b/>
          <w:bCs/>
          <w:kern w:val="36"/>
          <w:sz w:val="28"/>
          <w:szCs w:val="28"/>
        </w:rPr>
        <w:br/>
      </w:r>
      <w:r w:rsidRPr="00460473">
        <w:t>Individual instructors complete this information.</w:t>
      </w:r>
      <w:r>
        <w:t xml:space="preserve">   </w:t>
      </w:r>
    </w:p>
    <w:p w:rsidR="000E774D" w:rsidRPr="004B38B4" w:rsidRDefault="000E774D" w:rsidP="000E774D">
      <w:pPr>
        <w:pStyle w:val="Heading2"/>
        <w:rPr>
          <w:rFonts w:ascii="Times New Roman" w:eastAsia="Times New Roman" w:hAnsi="Times New Roman" w:cs="Times New Roman"/>
          <w:b/>
          <w:bCs/>
          <w:color w:val="auto"/>
          <w:sz w:val="24"/>
          <w:szCs w:val="24"/>
        </w:rPr>
      </w:pPr>
      <w:r w:rsidRPr="004B38B4">
        <w:rPr>
          <w:rFonts w:ascii="Times New Roman" w:eastAsia="Times New Roman" w:hAnsi="Times New Roman" w:cs="Times New Roman"/>
          <w:b/>
          <w:bCs/>
          <w:color w:val="auto"/>
          <w:sz w:val="24"/>
          <w:szCs w:val="24"/>
        </w:rPr>
        <w:t>Virtual Office Hours</w:t>
      </w:r>
    </w:p>
    <w:p w:rsidR="000E774D" w:rsidRPr="004709C9" w:rsidRDefault="000E774D" w:rsidP="000E774D">
      <w:r w:rsidRPr="004709C9">
        <w:t>I am available in my virtual office by appointment only. Send me an email to set up an appointment.</w:t>
      </w:r>
    </w:p>
    <w:p w:rsidR="000E774D" w:rsidRPr="004B38B4" w:rsidRDefault="000E774D" w:rsidP="000E774D">
      <w:pPr>
        <w:pStyle w:val="Heading2"/>
        <w:rPr>
          <w:rFonts w:ascii="Times New Roman" w:eastAsia="Times New Roman" w:hAnsi="Times New Roman" w:cs="Times New Roman"/>
          <w:b/>
          <w:bCs/>
          <w:color w:val="auto"/>
          <w:sz w:val="24"/>
          <w:szCs w:val="24"/>
        </w:rPr>
      </w:pPr>
      <w:r w:rsidRPr="004B38B4">
        <w:rPr>
          <w:rFonts w:ascii="Times New Roman" w:eastAsia="Times New Roman" w:hAnsi="Times New Roman" w:cs="Times New Roman"/>
          <w:b/>
          <w:bCs/>
          <w:color w:val="auto"/>
          <w:sz w:val="24"/>
          <w:szCs w:val="24"/>
        </w:rPr>
        <w:t>Personal Commitment</w:t>
      </w:r>
    </w:p>
    <w:p w:rsidR="000E774D" w:rsidRPr="004709C9" w:rsidRDefault="000E774D" w:rsidP="000E774D">
      <w:r w:rsidRPr="004709C9">
        <w:t>My personal commitments to you as a participant include:</w:t>
      </w:r>
    </w:p>
    <w:p w:rsidR="000E774D" w:rsidRPr="00BC4D9C" w:rsidRDefault="000E774D" w:rsidP="000E774D">
      <w:pPr>
        <w:pStyle w:val="ListParagraph"/>
        <w:numPr>
          <w:ilvl w:val="0"/>
          <w:numId w:val="10"/>
        </w:numPr>
        <w:spacing w:after="160" w:line="259" w:lineRule="auto"/>
        <w:rPr>
          <w:rFonts w:ascii="Times New Roman" w:eastAsia="Times New Roman" w:hAnsi="Times New Roman" w:cs="Times New Roman"/>
          <w:sz w:val="24"/>
          <w:szCs w:val="24"/>
        </w:rPr>
      </w:pPr>
      <w:r w:rsidRPr="00BC4D9C">
        <w:rPr>
          <w:rFonts w:ascii="Times New Roman" w:eastAsia="Times New Roman" w:hAnsi="Times New Roman" w:cs="Times New Roman"/>
          <w:sz w:val="24"/>
          <w:szCs w:val="24"/>
        </w:rPr>
        <w:t>I will reply to course mail messages within 24 hours;</w:t>
      </w:r>
    </w:p>
    <w:p w:rsidR="000E774D" w:rsidRPr="00BC4D9C" w:rsidRDefault="000E774D" w:rsidP="000E774D">
      <w:pPr>
        <w:pStyle w:val="ListParagraph"/>
        <w:numPr>
          <w:ilvl w:val="0"/>
          <w:numId w:val="10"/>
        </w:numPr>
        <w:spacing w:after="160" w:line="259" w:lineRule="auto"/>
        <w:rPr>
          <w:rFonts w:ascii="Times New Roman" w:eastAsia="Times New Roman" w:hAnsi="Times New Roman" w:cs="Times New Roman"/>
          <w:sz w:val="24"/>
          <w:szCs w:val="24"/>
        </w:rPr>
      </w:pPr>
      <w:r w:rsidRPr="00BC4D9C">
        <w:rPr>
          <w:rFonts w:ascii="Times New Roman" w:eastAsia="Times New Roman" w:hAnsi="Times New Roman" w:cs="Times New Roman"/>
          <w:sz w:val="24"/>
          <w:szCs w:val="24"/>
        </w:rPr>
        <w:lastRenderedPageBreak/>
        <w:t>I will read all discussion postings and will reply where appropriate within 3 days</w:t>
      </w:r>
    </w:p>
    <w:p w:rsidR="000E774D" w:rsidRPr="00BC4D9C" w:rsidRDefault="000E774D" w:rsidP="000E774D">
      <w:pPr>
        <w:pStyle w:val="ListParagraph"/>
        <w:numPr>
          <w:ilvl w:val="0"/>
          <w:numId w:val="10"/>
        </w:numPr>
        <w:spacing w:after="160" w:line="259" w:lineRule="auto"/>
        <w:rPr>
          <w:rFonts w:ascii="Times New Roman" w:eastAsia="Times New Roman" w:hAnsi="Times New Roman" w:cs="Times New Roman"/>
          <w:sz w:val="24"/>
          <w:szCs w:val="24"/>
        </w:rPr>
      </w:pPr>
      <w:r w:rsidRPr="00BC4D9C">
        <w:rPr>
          <w:rFonts w:ascii="Times New Roman" w:eastAsia="Times New Roman" w:hAnsi="Times New Roman" w:cs="Times New Roman"/>
          <w:sz w:val="24"/>
          <w:szCs w:val="24"/>
        </w:rPr>
        <w:t>I will acknowledge my receipt of every course mail message immediately upon reading it. If I am unable to respond to the request or concern at the time of initial reply, I will give you an estimated time for my next reply.</w:t>
      </w:r>
    </w:p>
    <w:p w:rsidR="000E774D" w:rsidRPr="00BC4D9C" w:rsidRDefault="000E774D" w:rsidP="000E774D">
      <w:pPr>
        <w:pStyle w:val="ListParagraph"/>
        <w:numPr>
          <w:ilvl w:val="0"/>
          <w:numId w:val="10"/>
        </w:numPr>
        <w:spacing w:after="160" w:line="259" w:lineRule="auto"/>
        <w:rPr>
          <w:rFonts w:ascii="Times New Roman" w:eastAsia="Times New Roman" w:hAnsi="Times New Roman" w:cs="Times New Roman"/>
          <w:sz w:val="24"/>
          <w:szCs w:val="24"/>
        </w:rPr>
      </w:pPr>
      <w:r w:rsidRPr="00BC4D9C">
        <w:rPr>
          <w:rFonts w:ascii="Times New Roman" w:eastAsia="Times New Roman" w:hAnsi="Times New Roman" w:cs="Times New Roman"/>
          <w:sz w:val="24"/>
          <w:szCs w:val="24"/>
        </w:rPr>
        <w:t>If I am going to be away from the course space for more than a day or two, I will send a message to you indicating the length of my absence.</w:t>
      </w:r>
    </w:p>
    <w:p w:rsidR="000E774D" w:rsidRPr="00BC4D9C" w:rsidRDefault="000E774D" w:rsidP="000E774D">
      <w:pPr>
        <w:pStyle w:val="ListParagraph"/>
        <w:numPr>
          <w:ilvl w:val="0"/>
          <w:numId w:val="10"/>
        </w:numPr>
        <w:spacing w:after="160" w:line="259" w:lineRule="auto"/>
        <w:rPr>
          <w:rFonts w:ascii="Times New Roman" w:eastAsia="Times New Roman" w:hAnsi="Times New Roman" w:cs="Times New Roman"/>
          <w:sz w:val="24"/>
          <w:szCs w:val="24"/>
        </w:rPr>
      </w:pPr>
      <w:r w:rsidRPr="00BC4D9C">
        <w:rPr>
          <w:rFonts w:ascii="Times New Roman" w:eastAsia="Times New Roman" w:hAnsi="Times New Roman" w:cs="Times New Roman"/>
          <w:sz w:val="24"/>
          <w:szCs w:val="24"/>
        </w:rPr>
        <w:t>I will regularly update information regarding due dates in the course announcements.</w:t>
      </w:r>
    </w:p>
    <w:p w:rsidR="000E774D" w:rsidRDefault="000E774D" w:rsidP="000E774D">
      <w:pPr>
        <w:pStyle w:val="NormalWeb"/>
        <w:rPr>
          <w:b/>
          <w:bCs/>
          <w:kern w:val="36"/>
          <w:sz w:val="28"/>
          <w:szCs w:val="28"/>
        </w:rPr>
      </w:pPr>
      <w:r w:rsidRPr="004B38B4">
        <w:rPr>
          <w:b/>
          <w:bCs/>
          <w:kern w:val="36"/>
          <w:sz w:val="28"/>
          <w:szCs w:val="28"/>
        </w:rPr>
        <w:t xml:space="preserve">Optional/Required Course Materials (QM Standard 4.6) </w:t>
      </w:r>
    </w:p>
    <w:p w:rsidR="000E774D" w:rsidRPr="00194ACC" w:rsidRDefault="000E774D" w:rsidP="000E774D">
      <w:pPr>
        <w:pStyle w:val="NormalWeb"/>
        <w:shd w:val="clear" w:color="auto" w:fill="FFFF00"/>
        <w:rPr>
          <w:bCs/>
          <w:kern w:val="36"/>
        </w:rPr>
      </w:pPr>
      <w:r w:rsidRPr="00194ACC">
        <w:rPr>
          <w:bCs/>
          <w:kern w:val="36"/>
        </w:rPr>
        <w:t xml:space="preserve">Enter text or other information here.  If all materials are in the course </w:t>
      </w:r>
      <w:r>
        <w:rPr>
          <w:bCs/>
          <w:kern w:val="36"/>
        </w:rPr>
        <w:t>indicate</w:t>
      </w:r>
      <w:r w:rsidRPr="00194ACC">
        <w:rPr>
          <w:bCs/>
          <w:kern w:val="36"/>
        </w:rPr>
        <w:t xml:space="preserve"> “All Materials Available Online”.</w:t>
      </w:r>
    </w:p>
    <w:p w:rsidR="000E774D" w:rsidRPr="00F67E32" w:rsidRDefault="000E774D" w:rsidP="000E774D">
      <w:pPr>
        <w:pStyle w:val="NormalWeb"/>
      </w:pPr>
      <w:r w:rsidRPr="00460473">
        <w:rPr>
          <w:b/>
          <w:bCs/>
          <w:kern w:val="36"/>
          <w:sz w:val="28"/>
          <w:szCs w:val="28"/>
        </w:rPr>
        <w:t xml:space="preserve">Grading Policy (QM Standard 3.2) </w:t>
      </w:r>
      <w:r w:rsidRPr="00460473">
        <w:rPr>
          <w:b/>
          <w:bCs/>
          <w:kern w:val="36"/>
          <w:sz w:val="28"/>
          <w:szCs w:val="28"/>
        </w:rPr>
        <w:br/>
      </w:r>
      <w:r w:rsidRPr="00F67E32">
        <w:t>Each week students will be expected to complete:</w:t>
      </w:r>
    </w:p>
    <w:p w:rsidR="000E774D" w:rsidRPr="00F67E32" w:rsidRDefault="000E774D" w:rsidP="000E774D">
      <w:pPr>
        <w:pStyle w:val="NormalWeb"/>
        <w:numPr>
          <w:ilvl w:val="0"/>
          <w:numId w:val="13"/>
        </w:numPr>
        <w:shd w:val="clear" w:color="auto" w:fill="FFFF00"/>
      </w:pPr>
      <w:r w:rsidRPr="00F67E32">
        <w:rPr>
          <w:b/>
        </w:rPr>
        <w:t>Reading &amp; media</w:t>
      </w:r>
      <w:r>
        <w:t xml:space="preserve">:  </w:t>
      </w:r>
      <w:r w:rsidRPr="00F67E32">
        <w:t>Each week you will look in the folder for that unit and read assigned readings, watch videos, or examine other required materials.</w:t>
      </w:r>
    </w:p>
    <w:p w:rsidR="000E774D" w:rsidRPr="00F67E32" w:rsidRDefault="000E774D" w:rsidP="000E774D">
      <w:pPr>
        <w:pStyle w:val="NormalWeb"/>
        <w:numPr>
          <w:ilvl w:val="0"/>
          <w:numId w:val="13"/>
        </w:numPr>
        <w:shd w:val="clear" w:color="auto" w:fill="FFFF00"/>
      </w:pPr>
      <w:r w:rsidRPr="00F67E32">
        <w:rPr>
          <w:b/>
        </w:rPr>
        <w:t>Discussions:</w:t>
      </w:r>
      <w:r>
        <w:t xml:space="preserve">  </w:t>
      </w:r>
      <w:r w:rsidRPr="00F67E32">
        <w:t xml:space="preserve">Post content or comments on any new discussions. Reply to others who respond to your posts. Fulfill any specific discussion post assignments are requirements that are posted to the discussion instructions. </w:t>
      </w:r>
    </w:p>
    <w:p w:rsidR="000E774D" w:rsidRPr="00F67E32" w:rsidRDefault="000E774D" w:rsidP="000E774D">
      <w:pPr>
        <w:pStyle w:val="NormalWeb"/>
        <w:numPr>
          <w:ilvl w:val="0"/>
          <w:numId w:val="13"/>
        </w:numPr>
        <w:shd w:val="clear" w:color="auto" w:fill="FFFF00"/>
      </w:pPr>
      <w:r w:rsidRPr="00F67E32">
        <w:rPr>
          <w:b/>
        </w:rPr>
        <w:t>Assignments</w:t>
      </w:r>
      <w:r>
        <w:rPr>
          <w:b/>
        </w:rPr>
        <w:t xml:space="preserve">: </w:t>
      </w:r>
      <w:r w:rsidRPr="00F67E32">
        <w:t xml:space="preserve"> Check for any specific assignments in the unit folder and complete them by their due date (usually end of week)</w:t>
      </w:r>
    </w:p>
    <w:p w:rsidR="000E774D" w:rsidRDefault="000E774D" w:rsidP="000E774D">
      <w:pPr>
        <w:pStyle w:val="NormalWeb"/>
        <w:numPr>
          <w:ilvl w:val="0"/>
          <w:numId w:val="13"/>
        </w:numPr>
        <w:shd w:val="clear" w:color="auto" w:fill="FFFF00"/>
      </w:pPr>
      <w:r w:rsidRPr="00F67E32">
        <w:rPr>
          <w:b/>
        </w:rPr>
        <w:t>Quizzes</w:t>
      </w:r>
      <w:r>
        <w:rPr>
          <w:b/>
        </w:rPr>
        <w:t xml:space="preserve">:  </w:t>
      </w:r>
      <w:r w:rsidRPr="00F67E32">
        <w:t>Take any quizzes by their specific due dates. Terms &amp; ID quizzes are usually due midway through a unit; Short answers &amp; essays are usually due at the end of the unit. See course schedule and test schedule in the “start here” folder.</w:t>
      </w:r>
    </w:p>
    <w:p w:rsidR="00093136" w:rsidRPr="00F67E32" w:rsidRDefault="00093136" w:rsidP="000E774D">
      <w:pPr>
        <w:pStyle w:val="NormalWeb"/>
        <w:numPr>
          <w:ilvl w:val="0"/>
          <w:numId w:val="13"/>
        </w:numPr>
        <w:shd w:val="clear" w:color="auto" w:fill="FFFF00"/>
      </w:pPr>
      <w:r>
        <w:rPr>
          <w:b/>
        </w:rPr>
        <w:t>If you have other types of assignments, list them and a brief description of each.</w:t>
      </w:r>
      <w:r>
        <w:t xml:space="preserve">  Delete any 1-4 that you will not have in the class.</w:t>
      </w:r>
    </w:p>
    <w:p w:rsidR="000E774D" w:rsidRPr="00B212F7" w:rsidRDefault="000E774D" w:rsidP="000E774D">
      <w:pPr>
        <w:pStyle w:val="NormalWeb"/>
        <w:rPr>
          <w:b/>
        </w:rPr>
      </w:pPr>
      <w:r w:rsidRPr="00B212F7">
        <w:rPr>
          <w:b/>
        </w:rPr>
        <w:t xml:space="preserve">Grading </w:t>
      </w:r>
    </w:p>
    <w:p w:rsidR="000E774D" w:rsidRPr="001F2067" w:rsidRDefault="000E774D" w:rsidP="000E774D">
      <w:pPr>
        <w:shd w:val="clear" w:color="auto" w:fill="FFFF00"/>
        <w:spacing w:before="100" w:beforeAutospacing="1" w:after="100" w:afterAutospacing="1"/>
      </w:pPr>
      <w:r w:rsidRPr="001F2067">
        <w:t xml:space="preserve">The total amount of points to be earned for the course is 1420. These points are earned via three types of assessments including: module assignments, module discussions and module quizzes. </w:t>
      </w:r>
    </w:p>
    <w:p w:rsidR="000E774D" w:rsidRDefault="000E774D" w:rsidP="000E774D">
      <w:pPr>
        <w:pStyle w:val="ListParagraph"/>
        <w:numPr>
          <w:ilvl w:val="0"/>
          <w:numId w:val="11"/>
        </w:numPr>
        <w:shd w:val="clear" w:color="auto" w:fill="FFFF00"/>
        <w:spacing w:before="100" w:beforeAutospacing="1" w:after="100" w:afterAutospacing="1" w:line="240" w:lineRule="auto"/>
        <w:rPr>
          <w:rFonts w:ascii="Times New Roman" w:eastAsia="Times New Roman" w:hAnsi="Times New Roman" w:cs="Times New Roman"/>
          <w:sz w:val="24"/>
          <w:szCs w:val="24"/>
        </w:rPr>
      </w:pPr>
      <w:r w:rsidRPr="001F206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90 - 100</w:t>
      </w:r>
      <w:r w:rsidRPr="001F2067">
        <w:rPr>
          <w:rFonts w:ascii="Times New Roman" w:eastAsia="Times New Roman" w:hAnsi="Times New Roman" w:cs="Times New Roman"/>
          <w:sz w:val="24"/>
          <w:szCs w:val="24"/>
        </w:rPr>
        <w:t xml:space="preserve"> </w:t>
      </w:r>
    </w:p>
    <w:p w:rsidR="000E774D" w:rsidRDefault="000E774D" w:rsidP="000E774D">
      <w:pPr>
        <w:pStyle w:val="ListParagraph"/>
        <w:numPr>
          <w:ilvl w:val="0"/>
          <w:numId w:val="11"/>
        </w:numPr>
        <w:shd w:val="clear" w:color="auto" w:fill="FFFF00"/>
        <w:spacing w:before="100" w:beforeAutospacing="1" w:after="100" w:afterAutospacing="1" w:line="240" w:lineRule="auto"/>
        <w:rPr>
          <w:rFonts w:ascii="Times New Roman" w:eastAsia="Times New Roman" w:hAnsi="Times New Roman" w:cs="Times New Roman"/>
          <w:sz w:val="24"/>
          <w:szCs w:val="24"/>
        </w:rPr>
      </w:pPr>
      <w:r w:rsidRPr="001F2067">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 80 - 89</w:t>
      </w:r>
      <w:r w:rsidRPr="001F2067">
        <w:rPr>
          <w:rFonts w:ascii="Times New Roman" w:eastAsia="Times New Roman" w:hAnsi="Times New Roman" w:cs="Times New Roman"/>
          <w:sz w:val="24"/>
          <w:szCs w:val="24"/>
        </w:rPr>
        <w:t xml:space="preserve"> </w:t>
      </w:r>
    </w:p>
    <w:p w:rsidR="000E774D" w:rsidRDefault="000E774D" w:rsidP="000E774D">
      <w:pPr>
        <w:pStyle w:val="ListParagraph"/>
        <w:numPr>
          <w:ilvl w:val="0"/>
          <w:numId w:val="11"/>
        </w:numPr>
        <w:shd w:val="clear" w:color="auto" w:fill="FFFF00"/>
        <w:spacing w:before="100" w:beforeAutospacing="1" w:after="100" w:afterAutospacing="1" w:line="240" w:lineRule="auto"/>
        <w:rPr>
          <w:rFonts w:ascii="Times New Roman" w:eastAsia="Times New Roman" w:hAnsi="Times New Roman" w:cs="Times New Roman"/>
          <w:sz w:val="24"/>
          <w:szCs w:val="24"/>
        </w:rPr>
      </w:pPr>
      <w:r w:rsidRPr="001F2067">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009315EF">
        <w:rPr>
          <w:rFonts w:ascii="Times New Roman" w:eastAsia="Times New Roman" w:hAnsi="Times New Roman" w:cs="Times New Roman"/>
          <w:sz w:val="24"/>
          <w:szCs w:val="24"/>
        </w:rPr>
        <w:t xml:space="preserve">– </w:t>
      </w:r>
      <w:r w:rsidR="009315EF" w:rsidRPr="001F2067">
        <w:rPr>
          <w:rFonts w:ascii="Times New Roman" w:eastAsia="Times New Roman" w:hAnsi="Times New Roman" w:cs="Times New Roman"/>
          <w:sz w:val="24"/>
          <w:szCs w:val="24"/>
        </w:rPr>
        <w:t>70</w:t>
      </w:r>
      <w:r>
        <w:rPr>
          <w:rFonts w:ascii="Times New Roman" w:eastAsia="Times New Roman" w:hAnsi="Times New Roman" w:cs="Times New Roman"/>
          <w:sz w:val="24"/>
          <w:szCs w:val="24"/>
        </w:rPr>
        <w:t xml:space="preserve"> - 79</w:t>
      </w:r>
      <w:r w:rsidRPr="001F2067">
        <w:rPr>
          <w:rFonts w:ascii="Times New Roman" w:eastAsia="Times New Roman" w:hAnsi="Times New Roman" w:cs="Times New Roman"/>
          <w:sz w:val="24"/>
          <w:szCs w:val="24"/>
        </w:rPr>
        <w:t xml:space="preserve"> </w:t>
      </w:r>
    </w:p>
    <w:p w:rsidR="000E774D" w:rsidRDefault="000E774D" w:rsidP="000E774D">
      <w:pPr>
        <w:pStyle w:val="ListParagraph"/>
        <w:numPr>
          <w:ilvl w:val="0"/>
          <w:numId w:val="11"/>
        </w:numPr>
        <w:shd w:val="clear" w:color="auto" w:fill="FFFF00"/>
        <w:spacing w:before="100" w:beforeAutospacing="1" w:after="100" w:afterAutospacing="1" w:line="240" w:lineRule="auto"/>
        <w:rPr>
          <w:rFonts w:ascii="Times New Roman" w:eastAsia="Times New Roman" w:hAnsi="Times New Roman" w:cs="Times New Roman"/>
          <w:sz w:val="24"/>
          <w:szCs w:val="24"/>
        </w:rPr>
      </w:pPr>
      <w:r w:rsidRPr="001F206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931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60 - 69</w:t>
      </w:r>
    </w:p>
    <w:p w:rsidR="000E774D" w:rsidRPr="001F2067" w:rsidRDefault="000E774D" w:rsidP="000E774D">
      <w:pPr>
        <w:pStyle w:val="ListParagraph"/>
        <w:numPr>
          <w:ilvl w:val="0"/>
          <w:numId w:val="11"/>
        </w:numPr>
        <w:shd w:val="clear" w:color="auto" w:fill="FFFF00"/>
        <w:spacing w:before="100" w:beforeAutospacing="1" w:after="100" w:afterAutospacing="1" w:line="240" w:lineRule="auto"/>
        <w:rPr>
          <w:rFonts w:ascii="Times New Roman" w:eastAsia="Times New Roman" w:hAnsi="Times New Roman" w:cs="Times New Roman"/>
          <w:sz w:val="24"/>
          <w:szCs w:val="24"/>
        </w:rPr>
      </w:pPr>
      <w:r w:rsidRPr="001F2067">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w:t>
      </w:r>
      <w:r w:rsidR="009315EF">
        <w:rPr>
          <w:rFonts w:ascii="Times New Roman" w:eastAsia="Times New Roman" w:hAnsi="Times New Roman" w:cs="Times New Roman"/>
          <w:sz w:val="24"/>
          <w:szCs w:val="24"/>
        </w:rPr>
        <w:t xml:space="preserve">– </w:t>
      </w:r>
      <w:r w:rsidRPr="001F2067">
        <w:rPr>
          <w:rFonts w:ascii="Times New Roman" w:eastAsia="Times New Roman" w:hAnsi="Times New Roman" w:cs="Times New Roman"/>
          <w:sz w:val="24"/>
          <w:szCs w:val="24"/>
        </w:rPr>
        <w:t>&lt;</w:t>
      </w:r>
      <w:r>
        <w:rPr>
          <w:rFonts w:ascii="Times New Roman" w:eastAsia="Times New Roman" w:hAnsi="Times New Roman" w:cs="Times New Roman"/>
          <w:sz w:val="24"/>
          <w:szCs w:val="24"/>
        </w:rPr>
        <w:t>60</w:t>
      </w:r>
    </w:p>
    <w:p w:rsidR="000E774D" w:rsidRDefault="000E774D" w:rsidP="000E774D">
      <w:pPr>
        <w:rPr>
          <w:b/>
          <w:bCs/>
          <w:kern w:val="36"/>
          <w:sz w:val="28"/>
          <w:szCs w:val="28"/>
        </w:rPr>
      </w:pPr>
      <w:r w:rsidRPr="00A613B9">
        <w:rPr>
          <w:b/>
          <w:bCs/>
          <w:kern w:val="36"/>
          <w:sz w:val="28"/>
          <w:szCs w:val="28"/>
        </w:rPr>
        <w:t>Course Schedule</w:t>
      </w:r>
      <w:r>
        <w:rPr>
          <w:b/>
          <w:bCs/>
          <w:kern w:val="36"/>
          <w:sz w:val="28"/>
          <w:szCs w:val="28"/>
        </w:rPr>
        <w:t xml:space="preserve"> and/or Module/Weekly Outline  </w:t>
      </w:r>
    </w:p>
    <w:p w:rsidR="000E774D" w:rsidRDefault="000E774D" w:rsidP="000E774D">
      <w:pPr>
        <w:shd w:val="clear" w:color="auto" w:fill="FFFF00"/>
        <w:rPr>
          <w:bCs/>
          <w:kern w:val="36"/>
        </w:rPr>
      </w:pPr>
      <w:r>
        <w:rPr>
          <w:bCs/>
          <w:kern w:val="36"/>
        </w:rPr>
        <w:t>Include either a list of topics by module</w:t>
      </w:r>
      <w:r w:rsidRPr="00194ACC">
        <w:rPr>
          <w:bCs/>
          <w:kern w:val="36"/>
        </w:rPr>
        <w:t xml:space="preserve">, </w:t>
      </w:r>
      <w:r>
        <w:rPr>
          <w:bCs/>
          <w:kern w:val="36"/>
        </w:rPr>
        <w:t xml:space="preserve">list of </w:t>
      </w:r>
      <w:r w:rsidRPr="00194ACC">
        <w:rPr>
          <w:bCs/>
          <w:kern w:val="36"/>
        </w:rPr>
        <w:t>objectives</w:t>
      </w:r>
      <w:r>
        <w:rPr>
          <w:bCs/>
          <w:kern w:val="36"/>
        </w:rPr>
        <w:t xml:space="preserve"> by modules</w:t>
      </w:r>
      <w:r w:rsidRPr="00194ACC">
        <w:rPr>
          <w:bCs/>
          <w:kern w:val="36"/>
        </w:rPr>
        <w:t xml:space="preserve">, or outline of </w:t>
      </w:r>
      <w:r>
        <w:rPr>
          <w:bCs/>
          <w:kern w:val="36"/>
        </w:rPr>
        <w:t>module</w:t>
      </w:r>
      <w:r w:rsidRPr="00194ACC">
        <w:rPr>
          <w:bCs/>
          <w:kern w:val="36"/>
        </w:rPr>
        <w:t xml:space="preserve"> activities.</w:t>
      </w:r>
      <w:r>
        <w:rPr>
          <w:bCs/>
          <w:kern w:val="36"/>
        </w:rPr>
        <w:t xml:space="preserve">  Below are two examples.  You may have fewer modules.</w:t>
      </w:r>
    </w:p>
    <w:p w:rsidR="000E774D" w:rsidRPr="00194ACC" w:rsidRDefault="000E774D" w:rsidP="000E774D">
      <w:pPr>
        <w:shd w:val="clear" w:color="auto" w:fill="FFFF00"/>
        <w:rPr>
          <w:bCs/>
          <w:kern w:val="36"/>
        </w:rPr>
      </w:pPr>
      <w:r>
        <w:rPr>
          <w:bCs/>
          <w:kern w:val="36"/>
        </w:rPr>
        <w:t>Example 1:</w:t>
      </w:r>
    </w:p>
    <w:p w:rsidR="000E774D" w:rsidRPr="004155C5" w:rsidRDefault="000E774D" w:rsidP="000E774D">
      <w:pPr>
        <w:widowControl/>
        <w:numPr>
          <w:ilvl w:val="0"/>
          <w:numId w:val="14"/>
        </w:numPr>
        <w:shd w:val="clear" w:color="auto" w:fill="FFFF00"/>
        <w:autoSpaceDE/>
        <w:autoSpaceDN/>
        <w:adjustRightInd/>
        <w:rPr>
          <w:b/>
        </w:rPr>
      </w:pPr>
      <w:r w:rsidRPr="004155C5">
        <w:rPr>
          <w:b/>
        </w:rPr>
        <w:t>Module 1: Introduction to the study of religions (Unit 1: Introduction)</w:t>
      </w:r>
    </w:p>
    <w:p w:rsidR="000E774D" w:rsidRPr="000C4FCD" w:rsidRDefault="000E774D" w:rsidP="000E774D">
      <w:pPr>
        <w:widowControl/>
        <w:numPr>
          <w:ilvl w:val="1"/>
          <w:numId w:val="15"/>
        </w:numPr>
        <w:shd w:val="clear" w:color="auto" w:fill="FFFF00"/>
        <w:autoSpaceDE/>
        <w:autoSpaceDN/>
        <w:adjustRightInd/>
      </w:pPr>
      <w:bookmarkStart w:id="0" w:name="_GoBack"/>
      <w:bookmarkEnd w:id="0"/>
      <w:r w:rsidRPr="000C4FCD">
        <w:t>Syllabus. Carefully read and study the whole syllabus</w:t>
      </w:r>
    </w:p>
    <w:p w:rsidR="000E774D" w:rsidRPr="000C4FCD" w:rsidRDefault="000E774D" w:rsidP="000E774D">
      <w:pPr>
        <w:widowControl/>
        <w:numPr>
          <w:ilvl w:val="1"/>
          <w:numId w:val="15"/>
        </w:numPr>
        <w:shd w:val="clear" w:color="auto" w:fill="FFFF00"/>
        <w:autoSpaceDE/>
        <w:autoSpaceDN/>
        <w:adjustRightInd/>
      </w:pPr>
      <w:r w:rsidRPr="000C4FCD">
        <w:lastRenderedPageBreak/>
        <w:t xml:space="preserve">Introduction: The Insider-Outsider problem in the study of religions </w:t>
      </w:r>
    </w:p>
    <w:p w:rsidR="000E774D" w:rsidRPr="000C4FCD" w:rsidRDefault="000E774D" w:rsidP="000E774D">
      <w:pPr>
        <w:widowControl/>
        <w:numPr>
          <w:ilvl w:val="1"/>
          <w:numId w:val="15"/>
        </w:numPr>
        <w:shd w:val="clear" w:color="auto" w:fill="FFFF00"/>
        <w:autoSpaceDE/>
        <w:autoSpaceDN/>
        <w:adjustRightInd/>
      </w:pPr>
      <w:r w:rsidRPr="000C4FCD">
        <w:t>Blackboard readings: “The study of religions” &amp; Clifford Geertz article “ethos”.</w:t>
      </w:r>
    </w:p>
    <w:p w:rsidR="000E774D" w:rsidRPr="000C4FCD" w:rsidRDefault="000E774D" w:rsidP="000E774D">
      <w:pPr>
        <w:widowControl/>
        <w:numPr>
          <w:ilvl w:val="1"/>
          <w:numId w:val="15"/>
        </w:numPr>
        <w:shd w:val="clear" w:color="auto" w:fill="FFFF00"/>
        <w:autoSpaceDE/>
        <w:autoSpaceDN/>
        <w:adjustRightInd/>
      </w:pPr>
      <w:r w:rsidRPr="000C4FCD">
        <w:t>Discussion Questions &amp; Terms posted online</w:t>
      </w:r>
    </w:p>
    <w:p w:rsidR="000E774D" w:rsidRPr="000C4FCD" w:rsidRDefault="000E774D" w:rsidP="000E774D">
      <w:pPr>
        <w:shd w:val="clear" w:color="auto" w:fill="FFFF00"/>
        <w:ind w:left="1440"/>
      </w:pPr>
    </w:p>
    <w:p w:rsidR="000E774D" w:rsidRPr="004155C5" w:rsidRDefault="000E774D" w:rsidP="000E774D">
      <w:pPr>
        <w:widowControl/>
        <w:numPr>
          <w:ilvl w:val="0"/>
          <w:numId w:val="15"/>
        </w:numPr>
        <w:shd w:val="clear" w:color="auto" w:fill="FFFF00"/>
        <w:autoSpaceDE/>
        <w:autoSpaceDN/>
        <w:adjustRightInd/>
        <w:rPr>
          <w:b/>
        </w:rPr>
      </w:pPr>
      <w:r w:rsidRPr="004155C5">
        <w:rPr>
          <w:b/>
        </w:rPr>
        <w:t>Module 2: Cases of religious beliefs and ideas</w:t>
      </w:r>
      <w:r w:rsidRPr="004155C5">
        <w:rPr>
          <w:b/>
          <w:i/>
        </w:rPr>
        <w:t xml:space="preserve"> </w:t>
      </w:r>
      <w:r w:rsidRPr="004155C5">
        <w:rPr>
          <w:b/>
        </w:rPr>
        <w:t>(Unit 2: Religious Concepts)</w:t>
      </w:r>
    </w:p>
    <w:p w:rsidR="000E774D" w:rsidRPr="000C4FCD" w:rsidRDefault="000E774D" w:rsidP="000E774D">
      <w:pPr>
        <w:widowControl/>
        <w:numPr>
          <w:ilvl w:val="1"/>
          <w:numId w:val="15"/>
        </w:numPr>
        <w:shd w:val="clear" w:color="auto" w:fill="FFFF00"/>
        <w:autoSpaceDE/>
        <w:autoSpaceDN/>
        <w:adjustRightInd/>
      </w:pPr>
      <w:r w:rsidRPr="000C4FCD">
        <w:t>Reading: Bruce Lincoln on Definitions of Religion</w:t>
      </w:r>
    </w:p>
    <w:p w:rsidR="000E774D" w:rsidRPr="000C4FCD" w:rsidRDefault="000E774D" w:rsidP="000E774D">
      <w:pPr>
        <w:widowControl/>
        <w:numPr>
          <w:ilvl w:val="1"/>
          <w:numId w:val="15"/>
        </w:numPr>
        <w:shd w:val="clear" w:color="auto" w:fill="FFFF00"/>
        <w:autoSpaceDE/>
        <w:autoSpaceDN/>
        <w:adjustRightInd/>
      </w:pPr>
      <w:r w:rsidRPr="000C4FCD">
        <w:t>Excerpt from</w:t>
      </w:r>
      <w:r w:rsidRPr="000C4FCD">
        <w:rPr>
          <w:i/>
        </w:rPr>
        <w:t xml:space="preserve"> Thunder Rides a Black Horse</w:t>
      </w:r>
      <w:r w:rsidRPr="000C4FCD">
        <w:t xml:space="preserve"> (Native American beliefs)</w:t>
      </w:r>
    </w:p>
    <w:p w:rsidR="000E774D" w:rsidRPr="000C4FCD" w:rsidRDefault="000E774D" w:rsidP="000E774D">
      <w:pPr>
        <w:widowControl/>
        <w:numPr>
          <w:ilvl w:val="1"/>
          <w:numId w:val="15"/>
        </w:numPr>
        <w:shd w:val="clear" w:color="auto" w:fill="FFFF00"/>
        <w:autoSpaceDE/>
        <w:autoSpaceDN/>
        <w:adjustRightInd/>
      </w:pPr>
      <w:r w:rsidRPr="000C4FCD">
        <w:t xml:space="preserve">Christianity: The parable of the Good Samaritan </w:t>
      </w:r>
    </w:p>
    <w:p w:rsidR="000E774D" w:rsidRPr="000C4FCD" w:rsidRDefault="000E774D" w:rsidP="000E774D">
      <w:pPr>
        <w:widowControl/>
        <w:numPr>
          <w:ilvl w:val="1"/>
          <w:numId w:val="15"/>
        </w:numPr>
        <w:shd w:val="clear" w:color="auto" w:fill="FFFF00"/>
        <w:autoSpaceDE/>
        <w:autoSpaceDN/>
        <w:adjustRightInd/>
      </w:pPr>
      <w:r w:rsidRPr="000C4FCD">
        <w:t>The Buddhist Four Noble Truths</w:t>
      </w:r>
    </w:p>
    <w:p w:rsidR="000E774D" w:rsidRPr="000C4FCD" w:rsidRDefault="000E774D" w:rsidP="000E774D">
      <w:pPr>
        <w:widowControl/>
        <w:numPr>
          <w:ilvl w:val="1"/>
          <w:numId w:val="15"/>
        </w:numPr>
        <w:shd w:val="clear" w:color="auto" w:fill="FFFF00"/>
        <w:autoSpaceDE/>
        <w:autoSpaceDN/>
        <w:adjustRightInd/>
      </w:pPr>
      <w:r w:rsidRPr="000C4FCD">
        <w:t>Hindu Karma &amp; Dharma</w:t>
      </w:r>
    </w:p>
    <w:p w:rsidR="000E774D" w:rsidRPr="000C4FCD" w:rsidRDefault="000E774D" w:rsidP="000E774D">
      <w:pPr>
        <w:widowControl/>
        <w:numPr>
          <w:ilvl w:val="1"/>
          <w:numId w:val="15"/>
        </w:numPr>
        <w:shd w:val="clear" w:color="auto" w:fill="FFFF00"/>
        <w:autoSpaceDE/>
        <w:autoSpaceDN/>
        <w:adjustRightInd/>
      </w:pPr>
      <w:r w:rsidRPr="000C4FCD">
        <w:t>Discussion Questions &amp; Terms posted online</w:t>
      </w:r>
    </w:p>
    <w:p w:rsidR="000E774D" w:rsidRPr="000C4FCD" w:rsidRDefault="000E774D" w:rsidP="000E774D">
      <w:pPr>
        <w:widowControl/>
        <w:numPr>
          <w:ilvl w:val="1"/>
          <w:numId w:val="15"/>
        </w:numPr>
        <w:shd w:val="clear" w:color="auto" w:fill="FFFF00"/>
        <w:autoSpaceDE/>
        <w:autoSpaceDN/>
        <w:adjustRightInd/>
      </w:pPr>
      <w:r w:rsidRPr="000C4FCD">
        <w:t>Recommended: Memorize new vocabulary from online “Discussion Questions &amp; Terms”</w:t>
      </w:r>
    </w:p>
    <w:p w:rsidR="000E774D" w:rsidRPr="000C4FCD" w:rsidRDefault="000E774D" w:rsidP="000E774D">
      <w:pPr>
        <w:widowControl/>
        <w:numPr>
          <w:ilvl w:val="1"/>
          <w:numId w:val="15"/>
        </w:numPr>
        <w:shd w:val="clear" w:color="auto" w:fill="FFFF00"/>
        <w:autoSpaceDE/>
        <w:autoSpaceDN/>
        <w:adjustRightInd/>
      </w:pPr>
      <w:r w:rsidRPr="000C4FCD">
        <w:t>Discussion posts</w:t>
      </w:r>
    </w:p>
    <w:p w:rsidR="000E774D" w:rsidRPr="000C4FCD" w:rsidRDefault="000E774D" w:rsidP="000E774D">
      <w:pPr>
        <w:widowControl/>
        <w:numPr>
          <w:ilvl w:val="1"/>
          <w:numId w:val="15"/>
        </w:numPr>
        <w:shd w:val="clear" w:color="auto" w:fill="FFFF00"/>
        <w:autoSpaceDE/>
        <w:autoSpaceDN/>
        <w:adjustRightInd/>
      </w:pPr>
      <w:r w:rsidRPr="000C4FCD">
        <w:t>Terms quiz</w:t>
      </w:r>
    </w:p>
    <w:p w:rsidR="000E774D" w:rsidRPr="000C4FCD" w:rsidRDefault="000E774D" w:rsidP="000E774D">
      <w:pPr>
        <w:pStyle w:val="ListParagraph"/>
        <w:shd w:val="clear" w:color="auto" w:fill="FFFF00"/>
        <w:ind w:left="1440"/>
        <w:rPr>
          <w:rFonts w:ascii="Times New Roman" w:hAnsi="Times New Roman" w:cs="Times New Roman"/>
          <w:sz w:val="24"/>
          <w:szCs w:val="24"/>
        </w:rPr>
      </w:pPr>
    </w:p>
    <w:p w:rsidR="000E774D" w:rsidRPr="004155C5" w:rsidRDefault="000E774D" w:rsidP="000E774D">
      <w:pPr>
        <w:widowControl/>
        <w:numPr>
          <w:ilvl w:val="0"/>
          <w:numId w:val="15"/>
        </w:numPr>
        <w:shd w:val="clear" w:color="auto" w:fill="FFFF00"/>
        <w:autoSpaceDE/>
        <w:autoSpaceDN/>
        <w:adjustRightInd/>
        <w:rPr>
          <w:b/>
        </w:rPr>
      </w:pPr>
      <w:r w:rsidRPr="004155C5">
        <w:rPr>
          <w:b/>
        </w:rPr>
        <w:t>Module 3: The supernatural, or not. (Unit 2: Religious Concepts)</w:t>
      </w:r>
    </w:p>
    <w:p w:rsidR="000E774D" w:rsidRPr="000C4FCD" w:rsidRDefault="000E774D" w:rsidP="000E774D">
      <w:pPr>
        <w:widowControl/>
        <w:numPr>
          <w:ilvl w:val="1"/>
          <w:numId w:val="15"/>
        </w:numPr>
        <w:shd w:val="clear" w:color="auto" w:fill="FFFF00"/>
        <w:autoSpaceDE/>
        <w:autoSpaceDN/>
        <w:adjustRightInd/>
      </w:pPr>
      <w:r w:rsidRPr="000C4FCD">
        <w:t>The Christian trinity</w:t>
      </w:r>
    </w:p>
    <w:p w:rsidR="000E774D" w:rsidRPr="000C4FCD" w:rsidRDefault="000E774D" w:rsidP="000E774D">
      <w:pPr>
        <w:widowControl/>
        <w:numPr>
          <w:ilvl w:val="1"/>
          <w:numId w:val="15"/>
        </w:numPr>
        <w:shd w:val="clear" w:color="auto" w:fill="FFFF00"/>
        <w:autoSpaceDE/>
        <w:autoSpaceDN/>
        <w:adjustRightInd/>
      </w:pPr>
      <w:r w:rsidRPr="000C4FCD">
        <w:t>Islam: God is One</w:t>
      </w:r>
    </w:p>
    <w:p w:rsidR="000E774D" w:rsidRPr="000C4FCD" w:rsidRDefault="000E774D" w:rsidP="000E774D">
      <w:pPr>
        <w:widowControl/>
        <w:numPr>
          <w:ilvl w:val="1"/>
          <w:numId w:val="15"/>
        </w:numPr>
        <w:shd w:val="clear" w:color="auto" w:fill="FFFF00"/>
        <w:autoSpaceDE/>
        <w:autoSpaceDN/>
        <w:adjustRightInd/>
      </w:pPr>
      <w:r w:rsidRPr="000C4FCD">
        <w:t>Hinduism: Polytheism or Monotheism? Or do these terms work at all?</w:t>
      </w:r>
    </w:p>
    <w:p w:rsidR="000E774D" w:rsidRPr="000C4FCD" w:rsidRDefault="000E774D" w:rsidP="000E774D">
      <w:pPr>
        <w:widowControl/>
        <w:numPr>
          <w:ilvl w:val="1"/>
          <w:numId w:val="15"/>
        </w:numPr>
        <w:shd w:val="clear" w:color="auto" w:fill="FFFF00"/>
        <w:autoSpaceDE/>
        <w:autoSpaceDN/>
        <w:adjustRightInd/>
      </w:pPr>
      <w:r w:rsidRPr="000C4FCD">
        <w:t>Buddhist Atheism &amp; Secular Humanism</w:t>
      </w:r>
    </w:p>
    <w:p w:rsidR="000E774D" w:rsidRPr="000C4FCD" w:rsidRDefault="000E774D" w:rsidP="000E774D">
      <w:pPr>
        <w:widowControl/>
        <w:numPr>
          <w:ilvl w:val="1"/>
          <w:numId w:val="15"/>
        </w:numPr>
        <w:shd w:val="clear" w:color="auto" w:fill="FFFF00"/>
        <w:autoSpaceDE/>
        <w:autoSpaceDN/>
        <w:adjustRightInd/>
      </w:pPr>
      <w:r w:rsidRPr="000C4FCD">
        <w:t>Discussion posts</w:t>
      </w:r>
    </w:p>
    <w:p w:rsidR="000E774D" w:rsidRPr="000C4FCD" w:rsidRDefault="000E774D" w:rsidP="000E774D">
      <w:pPr>
        <w:widowControl/>
        <w:numPr>
          <w:ilvl w:val="1"/>
          <w:numId w:val="15"/>
        </w:numPr>
        <w:shd w:val="clear" w:color="auto" w:fill="FFFF00"/>
        <w:autoSpaceDE/>
        <w:autoSpaceDN/>
        <w:adjustRightInd/>
      </w:pPr>
      <w:r w:rsidRPr="000C4FCD">
        <w:t>Short answer &amp; short essay quiz</w:t>
      </w:r>
    </w:p>
    <w:p w:rsidR="000E774D" w:rsidRPr="000C4FCD" w:rsidRDefault="000E774D" w:rsidP="000E774D">
      <w:pPr>
        <w:shd w:val="clear" w:color="auto" w:fill="FFFF00"/>
        <w:ind w:left="1440"/>
      </w:pPr>
    </w:p>
    <w:p w:rsidR="000E774D" w:rsidRPr="004155C5" w:rsidRDefault="000E774D" w:rsidP="000E774D">
      <w:pPr>
        <w:widowControl/>
        <w:numPr>
          <w:ilvl w:val="0"/>
          <w:numId w:val="15"/>
        </w:numPr>
        <w:shd w:val="clear" w:color="auto" w:fill="FFFF00"/>
        <w:autoSpaceDE/>
        <w:autoSpaceDN/>
        <w:adjustRightInd/>
        <w:rPr>
          <w:b/>
        </w:rPr>
      </w:pPr>
      <w:r w:rsidRPr="004155C5">
        <w:rPr>
          <w:b/>
        </w:rPr>
        <w:t>Module 4: Group activities (Unit 3: Religious Practices)</w:t>
      </w:r>
    </w:p>
    <w:p w:rsidR="000E774D" w:rsidRPr="000C4FCD" w:rsidRDefault="000E774D" w:rsidP="000E774D">
      <w:pPr>
        <w:widowControl/>
        <w:numPr>
          <w:ilvl w:val="1"/>
          <w:numId w:val="15"/>
        </w:numPr>
        <w:shd w:val="clear" w:color="auto" w:fill="FFFF00"/>
        <w:autoSpaceDE/>
        <w:autoSpaceDN/>
        <w:adjustRightInd/>
      </w:pPr>
      <w:r w:rsidRPr="000C4FCD">
        <w:t>Hindu puja—multimedia &amp; reading</w:t>
      </w:r>
    </w:p>
    <w:p w:rsidR="000E774D" w:rsidRPr="000C4FCD" w:rsidRDefault="000E774D" w:rsidP="000E774D">
      <w:pPr>
        <w:widowControl/>
        <w:numPr>
          <w:ilvl w:val="1"/>
          <w:numId w:val="15"/>
        </w:numPr>
        <w:shd w:val="clear" w:color="auto" w:fill="FFFF00"/>
        <w:autoSpaceDE/>
        <w:autoSpaceDN/>
        <w:adjustRightInd/>
      </w:pPr>
      <w:r w:rsidRPr="000C4FCD">
        <w:t>Christian Mass—multimedia &amp; reading</w:t>
      </w:r>
    </w:p>
    <w:p w:rsidR="000E774D" w:rsidRPr="000C4FCD" w:rsidRDefault="000E774D" w:rsidP="000E774D">
      <w:pPr>
        <w:widowControl/>
        <w:numPr>
          <w:ilvl w:val="1"/>
          <w:numId w:val="15"/>
        </w:numPr>
        <w:shd w:val="clear" w:color="auto" w:fill="FFFF00"/>
        <w:autoSpaceDE/>
        <w:autoSpaceDN/>
        <w:adjustRightInd/>
      </w:pPr>
      <w:r w:rsidRPr="000C4FCD">
        <w:t>Jewish Passover—multimedia &amp; reading</w:t>
      </w:r>
    </w:p>
    <w:p w:rsidR="000E774D" w:rsidRPr="000C4FCD" w:rsidRDefault="000E774D" w:rsidP="000E774D">
      <w:pPr>
        <w:widowControl/>
        <w:numPr>
          <w:ilvl w:val="1"/>
          <w:numId w:val="15"/>
        </w:numPr>
        <w:shd w:val="clear" w:color="auto" w:fill="FFFF00"/>
        <w:autoSpaceDE/>
        <w:autoSpaceDN/>
        <w:adjustRightInd/>
      </w:pPr>
      <w:r w:rsidRPr="000C4FCD">
        <w:t>Review Questions &amp; Terms posted online</w:t>
      </w:r>
    </w:p>
    <w:p w:rsidR="000E774D" w:rsidRPr="000C4FCD" w:rsidRDefault="000E774D" w:rsidP="000E774D">
      <w:pPr>
        <w:widowControl/>
        <w:numPr>
          <w:ilvl w:val="1"/>
          <w:numId w:val="15"/>
        </w:numPr>
        <w:shd w:val="clear" w:color="auto" w:fill="FFFF00"/>
        <w:autoSpaceDE/>
        <w:autoSpaceDN/>
        <w:adjustRightInd/>
      </w:pPr>
      <w:r w:rsidRPr="000C4FCD">
        <w:t>Discussion posts</w:t>
      </w:r>
    </w:p>
    <w:p w:rsidR="000E774D" w:rsidRPr="000C4FCD" w:rsidRDefault="000E774D" w:rsidP="000E774D">
      <w:pPr>
        <w:widowControl/>
        <w:numPr>
          <w:ilvl w:val="1"/>
          <w:numId w:val="15"/>
        </w:numPr>
        <w:shd w:val="clear" w:color="auto" w:fill="FFFF00"/>
        <w:autoSpaceDE/>
        <w:autoSpaceDN/>
        <w:adjustRightInd/>
      </w:pPr>
      <w:r w:rsidRPr="000C4FCD">
        <w:t>Terms quiz</w:t>
      </w:r>
    </w:p>
    <w:p w:rsidR="000E774D" w:rsidRPr="000C4FCD" w:rsidRDefault="000E774D" w:rsidP="000E774D">
      <w:pPr>
        <w:shd w:val="clear" w:color="auto" w:fill="FFFF00"/>
        <w:ind w:left="1440"/>
      </w:pPr>
    </w:p>
    <w:p w:rsidR="000E774D" w:rsidRPr="004155C5" w:rsidRDefault="000E774D" w:rsidP="000E774D">
      <w:pPr>
        <w:widowControl/>
        <w:numPr>
          <w:ilvl w:val="0"/>
          <w:numId w:val="15"/>
        </w:numPr>
        <w:shd w:val="clear" w:color="auto" w:fill="FFFF00"/>
        <w:autoSpaceDE/>
        <w:autoSpaceDN/>
        <w:adjustRightInd/>
        <w:rPr>
          <w:b/>
        </w:rPr>
      </w:pPr>
      <w:r w:rsidRPr="004155C5">
        <w:rPr>
          <w:b/>
        </w:rPr>
        <w:t>Module 5: personal activities (Unit 3: Religious Practices)</w:t>
      </w:r>
    </w:p>
    <w:p w:rsidR="000E774D" w:rsidRPr="000C4FCD" w:rsidRDefault="000E774D" w:rsidP="000E774D">
      <w:pPr>
        <w:widowControl/>
        <w:numPr>
          <w:ilvl w:val="1"/>
          <w:numId w:val="15"/>
        </w:numPr>
        <w:shd w:val="clear" w:color="auto" w:fill="FFFF00"/>
        <w:autoSpaceDE/>
        <w:autoSpaceDN/>
        <w:adjustRightInd/>
      </w:pPr>
      <w:r w:rsidRPr="000C4FCD">
        <w:t>Buddhist Mindfulness and Zen meditation—multimedia &amp; reading</w:t>
      </w:r>
    </w:p>
    <w:p w:rsidR="000E774D" w:rsidRPr="000C4FCD" w:rsidRDefault="000E774D" w:rsidP="000E774D">
      <w:pPr>
        <w:widowControl/>
        <w:numPr>
          <w:ilvl w:val="1"/>
          <w:numId w:val="15"/>
        </w:numPr>
        <w:shd w:val="clear" w:color="auto" w:fill="FFFF00"/>
        <w:autoSpaceDE/>
        <w:autoSpaceDN/>
        <w:adjustRightInd/>
      </w:pPr>
      <w:r w:rsidRPr="000C4FCD">
        <w:t>Christian Evangelical prayer practices—multimedia &amp; reading</w:t>
      </w:r>
    </w:p>
    <w:p w:rsidR="000E774D" w:rsidRPr="000C4FCD" w:rsidRDefault="000E774D" w:rsidP="000E774D">
      <w:pPr>
        <w:widowControl/>
        <w:numPr>
          <w:ilvl w:val="1"/>
          <w:numId w:val="15"/>
        </w:numPr>
        <w:shd w:val="clear" w:color="auto" w:fill="FFFF00"/>
        <w:autoSpaceDE/>
        <w:autoSpaceDN/>
        <w:adjustRightInd/>
      </w:pPr>
      <w:r w:rsidRPr="000C4FCD">
        <w:t>Chanting &amp; the Liturgical uses of prayer—multimedia &amp; reading</w:t>
      </w:r>
    </w:p>
    <w:p w:rsidR="000E774D" w:rsidRPr="000C4FCD" w:rsidRDefault="000E774D" w:rsidP="000E774D">
      <w:pPr>
        <w:widowControl/>
        <w:numPr>
          <w:ilvl w:val="1"/>
          <w:numId w:val="15"/>
        </w:numPr>
        <w:shd w:val="clear" w:color="auto" w:fill="FFFF00"/>
        <w:autoSpaceDE/>
        <w:autoSpaceDN/>
        <w:adjustRightInd/>
      </w:pPr>
      <w:r w:rsidRPr="000C4FCD">
        <w:t>Five Pillars of Islam—multimedia &amp; reading</w:t>
      </w:r>
    </w:p>
    <w:p w:rsidR="000E774D" w:rsidRPr="000C4FCD" w:rsidRDefault="000E774D" w:rsidP="000E774D">
      <w:pPr>
        <w:widowControl/>
        <w:numPr>
          <w:ilvl w:val="1"/>
          <w:numId w:val="15"/>
        </w:numPr>
        <w:shd w:val="clear" w:color="auto" w:fill="FFFF00"/>
        <w:autoSpaceDE/>
        <w:autoSpaceDN/>
        <w:adjustRightInd/>
      </w:pPr>
      <w:r w:rsidRPr="000C4FCD">
        <w:t>Discussion posts</w:t>
      </w:r>
    </w:p>
    <w:p w:rsidR="000E774D" w:rsidRPr="000C4FCD" w:rsidRDefault="000E774D" w:rsidP="000E774D">
      <w:pPr>
        <w:widowControl/>
        <w:numPr>
          <w:ilvl w:val="1"/>
          <w:numId w:val="15"/>
        </w:numPr>
        <w:shd w:val="clear" w:color="auto" w:fill="FFFF00"/>
        <w:autoSpaceDE/>
        <w:autoSpaceDN/>
        <w:adjustRightInd/>
      </w:pPr>
      <w:r w:rsidRPr="000C4FCD">
        <w:t>Short answer &amp; short essay quiz</w:t>
      </w:r>
    </w:p>
    <w:p w:rsidR="000E774D" w:rsidRPr="000C4FCD" w:rsidRDefault="000E774D" w:rsidP="000E774D">
      <w:pPr>
        <w:shd w:val="clear" w:color="auto" w:fill="FFFF00"/>
        <w:ind w:left="1440"/>
      </w:pPr>
    </w:p>
    <w:p w:rsidR="000E774D" w:rsidRPr="004155C5" w:rsidRDefault="000E774D" w:rsidP="000E774D">
      <w:pPr>
        <w:widowControl/>
        <w:numPr>
          <w:ilvl w:val="0"/>
          <w:numId w:val="15"/>
        </w:numPr>
        <w:shd w:val="clear" w:color="auto" w:fill="FFFF00"/>
        <w:autoSpaceDE/>
        <w:autoSpaceDN/>
        <w:adjustRightInd/>
        <w:rPr>
          <w:b/>
        </w:rPr>
      </w:pPr>
      <w:r w:rsidRPr="004155C5">
        <w:rPr>
          <w:b/>
        </w:rPr>
        <w:t>Module 6: Temples, Churches, Ashrams, etc. (Unit 4: Religious Spaces)</w:t>
      </w:r>
    </w:p>
    <w:p w:rsidR="000E774D" w:rsidRPr="000C4FCD" w:rsidRDefault="000E774D" w:rsidP="000E774D">
      <w:pPr>
        <w:pStyle w:val="ListParagraph"/>
        <w:numPr>
          <w:ilvl w:val="1"/>
          <w:numId w:val="15"/>
        </w:numPr>
        <w:shd w:val="clear" w:color="auto" w:fill="FFFF00"/>
        <w:spacing w:after="0" w:line="240" w:lineRule="auto"/>
        <w:rPr>
          <w:rFonts w:ascii="Times New Roman" w:hAnsi="Times New Roman" w:cs="Times New Roman"/>
          <w:sz w:val="24"/>
          <w:szCs w:val="24"/>
        </w:rPr>
      </w:pPr>
      <w:r w:rsidRPr="000C4FCD">
        <w:rPr>
          <w:rFonts w:ascii="Times New Roman" w:hAnsi="Times New Roman" w:cs="Times New Roman"/>
          <w:sz w:val="24"/>
          <w:szCs w:val="24"/>
        </w:rPr>
        <w:t xml:space="preserve">Reading: excerpt from </w:t>
      </w:r>
      <w:r w:rsidRPr="000C4FCD">
        <w:rPr>
          <w:rFonts w:ascii="Times New Roman" w:hAnsi="Times New Roman" w:cs="Times New Roman"/>
          <w:i/>
          <w:sz w:val="24"/>
          <w:szCs w:val="24"/>
        </w:rPr>
        <w:t>The Production of Space</w:t>
      </w:r>
      <w:r w:rsidRPr="000C4FCD">
        <w:rPr>
          <w:rFonts w:ascii="Times New Roman" w:hAnsi="Times New Roman" w:cs="Times New Roman"/>
          <w:sz w:val="24"/>
          <w:szCs w:val="24"/>
        </w:rPr>
        <w:t>. Henri Lefebvre</w:t>
      </w:r>
    </w:p>
    <w:p w:rsidR="000E774D" w:rsidRPr="000C4FCD" w:rsidRDefault="000E774D" w:rsidP="000E774D">
      <w:pPr>
        <w:pStyle w:val="ListParagraph"/>
        <w:numPr>
          <w:ilvl w:val="1"/>
          <w:numId w:val="15"/>
        </w:numPr>
        <w:shd w:val="clear" w:color="auto" w:fill="FFFF00"/>
        <w:spacing w:after="0" w:line="240" w:lineRule="auto"/>
        <w:rPr>
          <w:rFonts w:ascii="Times New Roman" w:hAnsi="Times New Roman" w:cs="Times New Roman"/>
          <w:sz w:val="24"/>
          <w:szCs w:val="24"/>
        </w:rPr>
      </w:pPr>
      <w:r w:rsidRPr="000C4FCD">
        <w:rPr>
          <w:rFonts w:ascii="Times New Roman" w:hAnsi="Times New Roman" w:cs="Times New Roman"/>
          <w:sz w:val="24"/>
          <w:szCs w:val="24"/>
        </w:rPr>
        <w:t>Mega-Churches: Christianity as media event &amp; big business—multimedia &amp; reading</w:t>
      </w:r>
    </w:p>
    <w:p w:rsidR="000E774D" w:rsidRPr="000C4FCD" w:rsidRDefault="000E774D" w:rsidP="000E774D">
      <w:pPr>
        <w:pStyle w:val="ListParagraph"/>
        <w:numPr>
          <w:ilvl w:val="1"/>
          <w:numId w:val="15"/>
        </w:numPr>
        <w:shd w:val="clear" w:color="auto" w:fill="FFFF00"/>
        <w:spacing w:after="0" w:line="240" w:lineRule="auto"/>
        <w:rPr>
          <w:rFonts w:ascii="Times New Roman" w:hAnsi="Times New Roman" w:cs="Times New Roman"/>
          <w:sz w:val="24"/>
          <w:szCs w:val="24"/>
        </w:rPr>
      </w:pPr>
      <w:r w:rsidRPr="000C4FCD">
        <w:rPr>
          <w:rFonts w:ascii="Times New Roman" w:hAnsi="Times New Roman" w:cs="Times New Roman"/>
          <w:sz w:val="24"/>
          <w:szCs w:val="24"/>
        </w:rPr>
        <w:t>Urban neighborhood Synagogue in New York City</w:t>
      </w:r>
    </w:p>
    <w:p w:rsidR="000E774D" w:rsidRPr="000C4FCD" w:rsidRDefault="000E774D" w:rsidP="000E774D">
      <w:pPr>
        <w:pStyle w:val="ListParagraph"/>
        <w:numPr>
          <w:ilvl w:val="1"/>
          <w:numId w:val="15"/>
        </w:numPr>
        <w:shd w:val="clear" w:color="auto" w:fill="FFFF00"/>
        <w:spacing w:after="0" w:line="240" w:lineRule="auto"/>
        <w:rPr>
          <w:rFonts w:ascii="Times New Roman" w:hAnsi="Times New Roman" w:cs="Times New Roman"/>
          <w:sz w:val="24"/>
          <w:szCs w:val="24"/>
        </w:rPr>
      </w:pPr>
      <w:r w:rsidRPr="000C4FCD">
        <w:rPr>
          <w:rFonts w:ascii="Times New Roman" w:hAnsi="Times New Roman" w:cs="Times New Roman"/>
          <w:sz w:val="24"/>
          <w:szCs w:val="24"/>
        </w:rPr>
        <w:t xml:space="preserve">Rural Churches in Appalachia </w:t>
      </w:r>
    </w:p>
    <w:p w:rsidR="000E774D" w:rsidRPr="000C4FCD" w:rsidRDefault="000E774D" w:rsidP="000E774D">
      <w:pPr>
        <w:widowControl/>
        <w:numPr>
          <w:ilvl w:val="1"/>
          <w:numId w:val="15"/>
        </w:numPr>
        <w:shd w:val="clear" w:color="auto" w:fill="FFFF00"/>
        <w:autoSpaceDE/>
        <w:autoSpaceDN/>
        <w:adjustRightInd/>
      </w:pPr>
      <w:r w:rsidRPr="000C4FCD">
        <w:t>Discussion posts</w:t>
      </w:r>
    </w:p>
    <w:p w:rsidR="000E774D" w:rsidRPr="000C4FCD" w:rsidRDefault="000E774D" w:rsidP="000E774D">
      <w:pPr>
        <w:widowControl/>
        <w:numPr>
          <w:ilvl w:val="1"/>
          <w:numId w:val="15"/>
        </w:numPr>
        <w:shd w:val="clear" w:color="auto" w:fill="FFFF00"/>
        <w:autoSpaceDE/>
        <w:autoSpaceDN/>
        <w:adjustRightInd/>
      </w:pPr>
      <w:r w:rsidRPr="000C4FCD">
        <w:t>Terms quiz</w:t>
      </w:r>
    </w:p>
    <w:p w:rsidR="000E774D" w:rsidRPr="000C4FCD" w:rsidRDefault="000E774D" w:rsidP="000E774D">
      <w:pPr>
        <w:shd w:val="clear" w:color="auto" w:fill="FFFF00"/>
        <w:ind w:left="1440"/>
      </w:pPr>
    </w:p>
    <w:p w:rsidR="000E774D" w:rsidRPr="004155C5" w:rsidRDefault="000E774D" w:rsidP="000E774D">
      <w:pPr>
        <w:widowControl/>
        <w:numPr>
          <w:ilvl w:val="0"/>
          <w:numId w:val="15"/>
        </w:numPr>
        <w:shd w:val="clear" w:color="auto" w:fill="FFFF00"/>
        <w:autoSpaceDE/>
        <w:autoSpaceDN/>
        <w:adjustRightInd/>
        <w:rPr>
          <w:b/>
        </w:rPr>
      </w:pPr>
      <w:r w:rsidRPr="004155C5">
        <w:rPr>
          <w:b/>
        </w:rPr>
        <w:t>Module</w:t>
      </w:r>
      <w:r>
        <w:rPr>
          <w:b/>
        </w:rPr>
        <w:t xml:space="preserve"> 7: Pilgrims &amp; travelers (Unit 5</w:t>
      </w:r>
      <w:r w:rsidRPr="004155C5">
        <w:rPr>
          <w:b/>
        </w:rPr>
        <w:t>: Religious Places, Journeys and Destinations)</w:t>
      </w:r>
    </w:p>
    <w:p w:rsidR="000E774D" w:rsidRPr="000C4FCD" w:rsidRDefault="000E774D" w:rsidP="000E774D">
      <w:pPr>
        <w:pStyle w:val="ListParagraph"/>
        <w:numPr>
          <w:ilvl w:val="1"/>
          <w:numId w:val="15"/>
        </w:numPr>
        <w:shd w:val="clear" w:color="auto" w:fill="FFFF00"/>
        <w:spacing w:after="0" w:line="240" w:lineRule="auto"/>
        <w:rPr>
          <w:rFonts w:ascii="Times New Roman" w:hAnsi="Times New Roman" w:cs="Times New Roman"/>
          <w:sz w:val="24"/>
          <w:szCs w:val="24"/>
        </w:rPr>
      </w:pPr>
      <w:r w:rsidRPr="000C4FCD">
        <w:rPr>
          <w:rFonts w:ascii="Times New Roman" w:hAnsi="Times New Roman" w:cs="Times New Roman"/>
          <w:sz w:val="24"/>
          <w:szCs w:val="24"/>
        </w:rPr>
        <w:t>The Muslim Hajj—multimedia &amp; reading</w:t>
      </w:r>
    </w:p>
    <w:p w:rsidR="000E774D" w:rsidRPr="000C4FCD" w:rsidRDefault="000E774D" w:rsidP="000E774D">
      <w:pPr>
        <w:pStyle w:val="ListParagraph"/>
        <w:numPr>
          <w:ilvl w:val="1"/>
          <w:numId w:val="15"/>
        </w:numPr>
        <w:shd w:val="clear" w:color="auto" w:fill="FFFF00"/>
        <w:spacing w:after="0" w:line="240" w:lineRule="auto"/>
        <w:rPr>
          <w:rFonts w:ascii="Times New Roman" w:hAnsi="Times New Roman" w:cs="Times New Roman"/>
          <w:sz w:val="24"/>
          <w:szCs w:val="24"/>
        </w:rPr>
      </w:pPr>
      <w:r w:rsidRPr="000C4FCD">
        <w:rPr>
          <w:rFonts w:ascii="Times New Roman" w:hAnsi="Times New Roman" w:cs="Times New Roman"/>
          <w:sz w:val="24"/>
          <w:szCs w:val="24"/>
        </w:rPr>
        <w:t>Hindu Kumbha Mela—multimedia &amp; reading</w:t>
      </w:r>
    </w:p>
    <w:p w:rsidR="000E774D" w:rsidRPr="000C4FCD" w:rsidRDefault="000E774D" w:rsidP="000E774D">
      <w:pPr>
        <w:pStyle w:val="ListParagraph"/>
        <w:numPr>
          <w:ilvl w:val="1"/>
          <w:numId w:val="15"/>
        </w:numPr>
        <w:shd w:val="clear" w:color="auto" w:fill="FFFF00"/>
        <w:spacing w:after="0" w:line="240" w:lineRule="auto"/>
        <w:rPr>
          <w:rFonts w:ascii="Times New Roman" w:hAnsi="Times New Roman" w:cs="Times New Roman"/>
          <w:sz w:val="24"/>
          <w:szCs w:val="24"/>
        </w:rPr>
      </w:pPr>
      <w:r w:rsidRPr="000C4FCD">
        <w:rPr>
          <w:rFonts w:ascii="Times New Roman" w:hAnsi="Times New Roman" w:cs="Times New Roman"/>
          <w:sz w:val="24"/>
          <w:szCs w:val="24"/>
        </w:rPr>
        <w:t>Native America: Wisdom Sits in Places—multimedia &amp; reading</w:t>
      </w:r>
    </w:p>
    <w:p w:rsidR="000E774D" w:rsidRPr="000C4FCD" w:rsidRDefault="000E774D" w:rsidP="000E774D">
      <w:pPr>
        <w:widowControl/>
        <w:numPr>
          <w:ilvl w:val="1"/>
          <w:numId w:val="15"/>
        </w:numPr>
        <w:shd w:val="clear" w:color="auto" w:fill="FFFF00"/>
        <w:autoSpaceDE/>
        <w:autoSpaceDN/>
        <w:adjustRightInd/>
      </w:pPr>
      <w:r w:rsidRPr="000C4FCD">
        <w:t>Recommended: Memorize new vocabulary from online “Discussion Questions &amp; Terms”</w:t>
      </w:r>
    </w:p>
    <w:p w:rsidR="000E774D" w:rsidRPr="000C4FCD" w:rsidRDefault="000E774D" w:rsidP="000E774D">
      <w:pPr>
        <w:widowControl/>
        <w:numPr>
          <w:ilvl w:val="1"/>
          <w:numId w:val="15"/>
        </w:numPr>
        <w:shd w:val="clear" w:color="auto" w:fill="FFFF00"/>
        <w:autoSpaceDE/>
        <w:autoSpaceDN/>
        <w:adjustRightInd/>
      </w:pPr>
      <w:r w:rsidRPr="000C4FCD">
        <w:t>Discussion posts</w:t>
      </w:r>
    </w:p>
    <w:p w:rsidR="000E774D" w:rsidRPr="000C4FCD" w:rsidRDefault="000E774D" w:rsidP="000E774D">
      <w:pPr>
        <w:widowControl/>
        <w:numPr>
          <w:ilvl w:val="1"/>
          <w:numId w:val="15"/>
        </w:numPr>
        <w:shd w:val="clear" w:color="auto" w:fill="FFFF00"/>
        <w:autoSpaceDE/>
        <w:autoSpaceDN/>
        <w:adjustRightInd/>
      </w:pPr>
      <w:r w:rsidRPr="000C4FCD">
        <w:t>Short answer &amp; terms quiz</w:t>
      </w:r>
    </w:p>
    <w:p w:rsidR="000E774D" w:rsidRPr="000C4FCD" w:rsidRDefault="000E774D" w:rsidP="000E774D">
      <w:pPr>
        <w:shd w:val="clear" w:color="auto" w:fill="FFFF00"/>
        <w:ind w:left="1440"/>
      </w:pPr>
    </w:p>
    <w:p w:rsidR="000E774D" w:rsidRPr="004155C5" w:rsidRDefault="000E774D" w:rsidP="000E774D">
      <w:pPr>
        <w:widowControl/>
        <w:numPr>
          <w:ilvl w:val="0"/>
          <w:numId w:val="15"/>
        </w:numPr>
        <w:shd w:val="clear" w:color="auto" w:fill="FFFF00"/>
        <w:autoSpaceDE/>
        <w:autoSpaceDN/>
        <w:adjustRightInd/>
        <w:rPr>
          <w:b/>
        </w:rPr>
      </w:pPr>
      <w:r w:rsidRPr="004155C5">
        <w:rPr>
          <w:b/>
        </w:rPr>
        <w:t>Module 8: Implications of religious life and</w:t>
      </w:r>
      <w:r>
        <w:rPr>
          <w:b/>
        </w:rPr>
        <w:t xml:space="preserve"> the nature of religions (Unit 6</w:t>
      </w:r>
      <w:r w:rsidRPr="004155C5">
        <w:rPr>
          <w:b/>
        </w:rPr>
        <w:t>: Conclusions)</w:t>
      </w:r>
    </w:p>
    <w:p w:rsidR="000E774D" w:rsidRPr="000C4FCD" w:rsidRDefault="000E774D" w:rsidP="000E774D">
      <w:pPr>
        <w:widowControl/>
        <w:numPr>
          <w:ilvl w:val="1"/>
          <w:numId w:val="15"/>
        </w:numPr>
        <w:shd w:val="clear" w:color="auto" w:fill="FFFF00"/>
        <w:autoSpaceDE/>
        <w:autoSpaceDN/>
        <w:adjustRightInd/>
      </w:pPr>
      <w:r w:rsidRPr="000C4FCD">
        <w:t>Does Religion Matter?</w:t>
      </w:r>
    </w:p>
    <w:p w:rsidR="000E774D" w:rsidRPr="000C4FCD" w:rsidRDefault="000E774D" w:rsidP="000E774D">
      <w:pPr>
        <w:widowControl/>
        <w:numPr>
          <w:ilvl w:val="1"/>
          <w:numId w:val="15"/>
        </w:numPr>
        <w:shd w:val="clear" w:color="auto" w:fill="FFFF00"/>
        <w:autoSpaceDE/>
        <w:autoSpaceDN/>
        <w:adjustRightInd/>
      </w:pPr>
      <w:r w:rsidRPr="000C4FCD">
        <w:t>Religious conflict in the Modern world</w:t>
      </w:r>
    </w:p>
    <w:p w:rsidR="000E774D" w:rsidRPr="000C4FCD" w:rsidRDefault="000E774D" w:rsidP="000E774D">
      <w:pPr>
        <w:widowControl/>
        <w:numPr>
          <w:ilvl w:val="1"/>
          <w:numId w:val="15"/>
        </w:numPr>
        <w:shd w:val="clear" w:color="auto" w:fill="FFFF00"/>
        <w:autoSpaceDE/>
        <w:autoSpaceDN/>
        <w:adjustRightInd/>
      </w:pPr>
      <w:r w:rsidRPr="000C4FCD">
        <w:t>The debate between whether all religions are different paths to the same thing or radically different and exclusive paths. And, the Outsider’s perspective</w:t>
      </w:r>
    </w:p>
    <w:p w:rsidR="000E774D" w:rsidRDefault="000E774D" w:rsidP="000E774D">
      <w:pPr>
        <w:widowControl/>
        <w:numPr>
          <w:ilvl w:val="1"/>
          <w:numId w:val="15"/>
        </w:numPr>
        <w:shd w:val="clear" w:color="auto" w:fill="FFFF00"/>
        <w:autoSpaceDE/>
        <w:autoSpaceDN/>
        <w:adjustRightInd/>
      </w:pPr>
      <w:r w:rsidRPr="000C4FCD">
        <w:t>Discussion posts</w:t>
      </w:r>
    </w:p>
    <w:p w:rsidR="00702767" w:rsidRDefault="00702767">
      <w:pPr>
        <w:rPr>
          <w:rFonts w:ascii="BookmanOldStyle" w:hAnsi="BookmanOldStyle" w:cs="BookmanOldStyle"/>
          <w:b/>
        </w:rPr>
      </w:pPr>
    </w:p>
    <w:p w:rsidR="00093136" w:rsidRDefault="00093136" w:rsidP="00093136">
      <w:pPr>
        <w:jc w:val="center"/>
        <w:rPr>
          <w:rFonts w:ascii="BookmanOldStyle" w:hAnsi="BookmanOldStyle" w:cs="BookmanOldStyle"/>
          <w:b/>
        </w:rPr>
      </w:pPr>
      <w:r>
        <w:rPr>
          <w:rFonts w:ascii="BookmanOldStyle" w:hAnsi="BookmanOldStyle" w:cs="BookmanOldStyle"/>
          <w:b/>
        </w:rPr>
        <w:t>OR</w:t>
      </w:r>
    </w:p>
    <w:p w:rsidR="00093136" w:rsidRDefault="00093136" w:rsidP="00093136">
      <w:pPr>
        <w:jc w:val="center"/>
        <w:rPr>
          <w:rFonts w:ascii="BookmanOldStyle" w:hAnsi="BookmanOldStyle" w:cs="BookmanOldStyle"/>
          <w:b/>
        </w:rPr>
      </w:pPr>
    </w:p>
    <w:p w:rsidR="00093136" w:rsidRPr="009315EF" w:rsidRDefault="00093136" w:rsidP="00093136">
      <w:pPr>
        <w:rPr>
          <w:b/>
          <w:highlight w:val="yellow"/>
        </w:rPr>
      </w:pPr>
      <w:r w:rsidRPr="009315EF">
        <w:rPr>
          <w:b/>
          <w:highlight w:val="yellow"/>
        </w:rPr>
        <w:t>Module 1:  What is Criminology?</w:t>
      </w:r>
    </w:p>
    <w:p w:rsidR="00093136" w:rsidRPr="009315EF" w:rsidRDefault="00093136" w:rsidP="00093136">
      <w:pPr>
        <w:spacing w:before="100" w:beforeAutospacing="1" w:after="100" w:afterAutospacing="1"/>
        <w:rPr>
          <w:highlight w:val="yellow"/>
        </w:rPr>
      </w:pPr>
      <w:r w:rsidRPr="009315EF">
        <w:rPr>
          <w:color w:val="330000"/>
          <w:highlight w:val="yellow"/>
        </w:rPr>
        <w:t>After you have complete</w:t>
      </w:r>
      <w:r w:rsidRPr="009315EF">
        <w:rPr>
          <w:color w:val="330000"/>
          <w:highlight w:val="yellow"/>
        </w:rPr>
        <w:t>d</w:t>
      </w:r>
      <w:r w:rsidRPr="009315EF">
        <w:rPr>
          <w:color w:val="330000"/>
          <w:highlight w:val="yellow"/>
        </w:rPr>
        <w:t xml:space="preserve"> the readings and content for this module you will be able to:</w:t>
      </w:r>
    </w:p>
    <w:p w:rsidR="00093136" w:rsidRPr="009315EF" w:rsidRDefault="00093136" w:rsidP="00093136">
      <w:pPr>
        <w:widowControl/>
        <w:numPr>
          <w:ilvl w:val="0"/>
          <w:numId w:val="22"/>
        </w:numPr>
        <w:autoSpaceDE/>
        <w:autoSpaceDN/>
        <w:adjustRightInd/>
        <w:spacing w:before="100" w:beforeAutospacing="1" w:after="100" w:afterAutospacing="1"/>
        <w:rPr>
          <w:highlight w:val="yellow"/>
        </w:rPr>
      </w:pPr>
      <w:r w:rsidRPr="009315EF">
        <w:rPr>
          <w:color w:val="330000"/>
          <w:highlight w:val="yellow"/>
        </w:rPr>
        <w:t>Explain how the mass media distorts images of crime.</w:t>
      </w:r>
      <w:r w:rsidRPr="009315EF">
        <w:rPr>
          <w:highlight w:val="yellow"/>
        </w:rPr>
        <w:t> [</w:t>
      </w:r>
      <w:r w:rsidRPr="009315EF">
        <w:rPr>
          <w:b/>
          <w:bCs/>
          <w:highlight w:val="yellow"/>
        </w:rPr>
        <w:t>M1A2:  Media Portrayal of Crime and Victims Discussion</w:t>
      </w:r>
      <w:r w:rsidRPr="009315EF">
        <w:rPr>
          <w:highlight w:val="yellow"/>
        </w:rPr>
        <w:t>]</w:t>
      </w:r>
    </w:p>
    <w:p w:rsidR="00093136" w:rsidRPr="009315EF" w:rsidRDefault="00093136" w:rsidP="00093136">
      <w:pPr>
        <w:widowControl/>
        <w:numPr>
          <w:ilvl w:val="0"/>
          <w:numId w:val="22"/>
        </w:numPr>
        <w:autoSpaceDE/>
        <w:autoSpaceDN/>
        <w:adjustRightInd/>
        <w:spacing w:before="100" w:beforeAutospacing="1" w:after="100" w:afterAutospacing="1"/>
        <w:rPr>
          <w:highlight w:val="yellow"/>
        </w:rPr>
      </w:pPr>
      <w:r w:rsidRPr="009315EF">
        <w:rPr>
          <w:color w:val="330000"/>
          <w:highlight w:val="yellow"/>
        </w:rPr>
        <w:t>Explain how the mass media contributes to the culture of fear about crime</w:t>
      </w:r>
      <w:r w:rsidRPr="009315EF">
        <w:rPr>
          <w:highlight w:val="yellow"/>
        </w:rPr>
        <w:t xml:space="preserve"> [</w:t>
      </w:r>
      <w:r w:rsidRPr="009315EF">
        <w:rPr>
          <w:b/>
          <w:bCs/>
          <w:highlight w:val="yellow"/>
        </w:rPr>
        <w:t>M1A2: Media Portrayal of Crime and Victims Discussion</w:t>
      </w:r>
      <w:r w:rsidRPr="009315EF">
        <w:rPr>
          <w:highlight w:val="yellow"/>
        </w:rPr>
        <w:t>]</w:t>
      </w:r>
    </w:p>
    <w:p w:rsidR="00093136" w:rsidRPr="009315EF" w:rsidRDefault="00093136" w:rsidP="00093136">
      <w:pPr>
        <w:widowControl/>
        <w:numPr>
          <w:ilvl w:val="0"/>
          <w:numId w:val="22"/>
        </w:numPr>
        <w:autoSpaceDE/>
        <w:autoSpaceDN/>
        <w:adjustRightInd/>
        <w:spacing w:before="100" w:beforeAutospacing="1" w:after="100" w:afterAutospacing="1"/>
        <w:rPr>
          <w:highlight w:val="yellow"/>
        </w:rPr>
      </w:pPr>
      <w:r w:rsidRPr="009315EF">
        <w:rPr>
          <w:color w:val="330000"/>
          <w:highlight w:val="yellow"/>
        </w:rPr>
        <w:t>Identify ways to remedy the effects of the media's reporting of crimes</w:t>
      </w:r>
      <w:r w:rsidRPr="009315EF">
        <w:rPr>
          <w:highlight w:val="yellow"/>
        </w:rPr>
        <w:t xml:space="preserve"> [</w:t>
      </w:r>
      <w:r w:rsidRPr="009315EF">
        <w:rPr>
          <w:b/>
          <w:bCs/>
          <w:highlight w:val="yellow"/>
        </w:rPr>
        <w:t>M1A2: Media Portrayal of Crime and Victims Discussion</w:t>
      </w:r>
      <w:r w:rsidRPr="009315EF">
        <w:rPr>
          <w:highlight w:val="yellow"/>
        </w:rPr>
        <w:t>]</w:t>
      </w:r>
    </w:p>
    <w:p w:rsidR="00093136" w:rsidRPr="009315EF" w:rsidRDefault="00093136" w:rsidP="00093136">
      <w:pPr>
        <w:widowControl/>
        <w:numPr>
          <w:ilvl w:val="0"/>
          <w:numId w:val="22"/>
        </w:numPr>
        <w:autoSpaceDE/>
        <w:autoSpaceDN/>
        <w:adjustRightInd/>
        <w:spacing w:before="100" w:beforeAutospacing="1" w:after="100" w:afterAutospacing="1"/>
        <w:rPr>
          <w:highlight w:val="yellow"/>
        </w:rPr>
      </w:pPr>
      <w:r w:rsidRPr="009315EF">
        <w:rPr>
          <w:color w:val="330000"/>
          <w:highlight w:val="yellow"/>
        </w:rPr>
        <w:t>Define key concepts: crime, criminal law, criminalization</w:t>
      </w:r>
      <w:r w:rsidRPr="009315EF">
        <w:rPr>
          <w:highlight w:val="yellow"/>
        </w:rPr>
        <w:t xml:space="preserve"> [</w:t>
      </w:r>
      <w:r w:rsidRPr="009315EF">
        <w:rPr>
          <w:b/>
          <w:bCs/>
          <w:highlight w:val="yellow"/>
        </w:rPr>
        <w:t>M1A4:  Chapter 1 Quiz, M1A3: Module 1 Assignment</w:t>
      </w:r>
      <w:r w:rsidRPr="009315EF">
        <w:rPr>
          <w:highlight w:val="yellow"/>
        </w:rPr>
        <w:t>]</w:t>
      </w:r>
    </w:p>
    <w:p w:rsidR="00093136" w:rsidRPr="009315EF" w:rsidRDefault="00093136" w:rsidP="00093136">
      <w:pPr>
        <w:widowControl/>
        <w:numPr>
          <w:ilvl w:val="0"/>
          <w:numId w:val="22"/>
        </w:numPr>
        <w:autoSpaceDE/>
        <w:autoSpaceDN/>
        <w:adjustRightInd/>
        <w:spacing w:before="100" w:beforeAutospacing="1" w:after="100" w:afterAutospacing="1"/>
        <w:rPr>
          <w:color w:val="330000"/>
          <w:highlight w:val="yellow"/>
        </w:rPr>
      </w:pPr>
      <w:r w:rsidRPr="009315EF">
        <w:rPr>
          <w:color w:val="330000"/>
          <w:highlight w:val="yellow"/>
        </w:rPr>
        <w:t>Recognize various sociological definitions of crime [</w:t>
      </w:r>
      <w:r w:rsidRPr="009315EF">
        <w:rPr>
          <w:b/>
          <w:bCs/>
          <w:color w:val="330000"/>
          <w:highlight w:val="yellow"/>
        </w:rPr>
        <w:t>Chapter 1 Check for Understanding (ungraded)</w:t>
      </w:r>
      <w:r w:rsidRPr="009315EF">
        <w:rPr>
          <w:color w:val="330000"/>
          <w:highlight w:val="yellow"/>
        </w:rPr>
        <w:t>]</w:t>
      </w:r>
    </w:p>
    <w:p w:rsidR="00093136" w:rsidRPr="009315EF" w:rsidRDefault="00093136" w:rsidP="00093136">
      <w:pPr>
        <w:widowControl/>
        <w:numPr>
          <w:ilvl w:val="0"/>
          <w:numId w:val="22"/>
        </w:numPr>
        <w:autoSpaceDE/>
        <w:autoSpaceDN/>
        <w:adjustRightInd/>
        <w:spacing w:before="100" w:beforeAutospacing="1" w:after="100" w:afterAutospacing="1"/>
        <w:rPr>
          <w:color w:val="330000"/>
          <w:highlight w:val="yellow"/>
        </w:rPr>
      </w:pPr>
      <w:r w:rsidRPr="009315EF">
        <w:rPr>
          <w:color w:val="330000"/>
          <w:highlight w:val="yellow"/>
        </w:rPr>
        <w:t>Describe a contemporary occupation in the field of criminology. [</w:t>
      </w:r>
      <w:r w:rsidRPr="009315EF">
        <w:rPr>
          <w:b/>
          <w:bCs/>
          <w:color w:val="330000"/>
          <w:highlight w:val="yellow"/>
        </w:rPr>
        <w:t>M1A1: Introductory Discussion with Career Spotlight</w:t>
      </w:r>
      <w:r w:rsidRPr="009315EF">
        <w:rPr>
          <w:color w:val="330000"/>
          <w:highlight w:val="yellow"/>
        </w:rPr>
        <w:t>]</w:t>
      </w:r>
    </w:p>
    <w:p w:rsidR="00093136" w:rsidRPr="009315EF" w:rsidRDefault="00093136" w:rsidP="00093136">
      <w:pPr>
        <w:widowControl/>
        <w:numPr>
          <w:ilvl w:val="0"/>
          <w:numId w:val="22"/>
        </w:numPr>
        <w:autoSpaceDE/>
        <w:autoSpaceDN/>
        <w:adjustRightInd/>
        <w:spacing w:before="100" w:beforeAutospacing="1" w:after="100" w:afterAutospacing="1"/>
        <w:rPr>
          <w:color w:val="330000"/>
          <w:highlight w:val="yellow"/>
        </w:rPr>
      </w:pPr>
      <w:r w:rsidRPr="009315EF">
        <w:rPr>
          <w:color w:val="330000"/>
          <w:highlight w:val="yellow"/>
        </w:rPr>
        <w:t>Compare quantitative and qualitative research [</w:t>
      </w:r>
      <w:r w:rsidRPr="009315EF">
        <w:rPr>
          <w:b/>
          <w:bCs/>
          <w:color w:val="330000"/>
          <w:highlight w:val="yellow"/>
        </w:rPr>
        <w:t>M1A4: Chapter 1 Quiz</w:t>
      </w:r>
      <w:r w:rsidRPr="009315EF">
        <w:rPr>
          <w:color w:val="330000"/>
          <w:highlight w:val="yellow"/>
        </w:rPr>
        <w:t>]</w:t>
      </w:r>
    </w:p>
    <w:p w:rsidR="00093136" w:rsidRPr="009315EF" w:rsidRDefault="00093136" w:rsidP="00093136">
      <w:pPr>
        <w:widowControl/>
        <w:numPr>
          <w:ilvl w:val="0"/>
          <w:numId w:val="22"/>
        </w:numPr>
        <w:autoSpaceDE/>
        <w:autoSpaceDN/>
        <w:adjustRightInd/>
        <w:spacing w:before="100" w:beforeAutospacing="1" w:after="100" w:afterAutospacing="1"/>
        <w:rPr>
          <w:color w:val="330000"/>
          <w:highlight w:val="yellow"/>
        </w:rPr>
      </w:pPr>
      <w:r w:rsidRPr="009315EF">
        <w:rPr>
          <w:color w:val="330000"/>
          <w:highlight w:val="yellow"/>
        </w:rPr>
        <w:t>Identify and describe the various qualitative research methodologies that are known as fieldwork. [</w:t>
      </w:r>
      <w:r w:rsidRPr="009315EF">
        <w:rPr>
          <w:b/>
          <w:bCs/>
          <w:color w:val="330000"/>
          <w:highlight w:val="yellow"/>
        </w:rPr>
        <w:t>M1A3: Module 1</w:t>
      </w:r>
      <w:r w:rsidRPr="009315EF">
        <w:rPr>
          <w:color w:val="330000"/>
          <w:highlight w:val="yellow"/>
        </w:rPr>
        <w:t xml:space="preserve"> </w:t>
      </w:r>
      <w:r w:rsidRPr="009315EF">
        <w:rPr>
          <w:b/>
          <w:bCs/>
          <w:color w:val="330000"/>
          <w:highlight w:val="yellow"/>
        </w:rPr>
        <w:t>Assignment</w:t>
      </w:r>
      <w:r w:rsidRPr="009315EF">
        <w:rPr>
          <w:color w:val="330000"/>
          <w:highlight w:val="yellow"/>
        </w:rPr>
        <w:t>]</w:t>
      </w:r>
    </w:p>
    <w:p w:rsidR="00093136" w:rsidRPr="009315EF" w:rsidRDefault="00093136" w:rsidP="00093136">
      <w:pPr>
        <w:widowControl/>
        <w:numPr>
          <w:ilvl w:val="0"/>
          <w:numId w:val="22"/>
        </w:numPr>
        <w:autoSpaceDE/>
        <w:autoSpaceDN/>
        <w:adjustRightInd/>
        <w:spacing w:before="100" w:beforeAutospacing="1" w:after="100" w:afterAutospacing="1"/>
        <w:rPr>
          <w:color w:val="330000"/>
          <w:highlight w:val="yellow"/>
        </w:rPr>
      </w:pPr>
      <w:r w:rsidRPr="009315EF">
        <w:rPr>
          <w:color w:val="330000"/>
          <w:highlight w:val="yellow"/>
        </w:rPr>
        <w:t>Compare the advantages and disadvantages of using incarcerated individuals as subjects in criminological research. [</w:t>
      </w:r>
      <w:r w:rsidRPr="009315EF">
        <w:rPr>
          <w:b/>
          <w:bCs/>
          <w:color w:val="330000"/>
          <w:highlight w:val="yellow"/>
        </w:rPr>
        <w:t>M1A3: Module 1</w:t>
      </w:r>
      <w:r w:rsidRPr="009315EF">
        <w:rPr>
          <w:color w:val="330000"/>
          <w:highlight w:val="yellow"/>
        </w:rPr>
        <w:t xml:space="preserve"> </w:t>
      </w:r>
      <w:r w:rsidRPr="009315EF">
        <w:rPr>
          <w:b/>
          <w:bCs/>
          <w:color w:val="330000"/>
          <w:highlight w:val="yellow"/>
        </w:rPr>
        <w:t>Assignment</w:t>
      </w:r>
      <w:r w:rsidRPr="009315EF">
        <w:rPr>
          <w:color w:val="330000"/>
          <w:highlight w:val="yellow"/>
        </w:rPr>
        <w:t>]</w:t>
      </w:r>
    </w:p>
    <w:p w:rsidR="00093136" w:rsidRPr="009315EF" w:rsidRDefault="00093136" w:rsidP="00093136">
      <w:pPr>
        <w:widowControl/>
        <w:numPr>
          <w:ilvl w:val="0"/>
          <w:numId w:val="22"/>
        </w:numPr>
        <w:autoSpaceDE/>
        <w:autoSpaceDN/>
        <w:adjustRightInd/>
        <w:spacing w:before="100" w:beforeAutospacing="1" w:after="100" w:afterAutospacing="1"/>
        <w:rPr>
          <w:color w:val="330000"/>
          <w:highlight w:val="yellow"/>
        </w:rPr>
      </w:pPr>
      <w:r w:rsidRPr="009315EF">
        <w:rPr>
          <w:color w:val="330000"/>
          <w:highlight w:val="yellow"/>
        </w:rPr>
        <w:t>Identify and explain the ethical and safety issues involved in doing fieldwork with active criminals. [</w:t>
      </w:r>
      <w:r w:rsidRPr="009315EF">
        <w:rPr>
          <w:b/>
          <w:bCs/>
          <w:color w:val="330000"/>
          <w:highlight w:val="yellow"/>
        </w:rPr>
        <w:t>M1A3: Module 1 Assignment</w:t>
      </w:r>
      <w:r w:rsidRPr="009315EF">
        <w:rPr>
          <w:color w:val="330000"/>
          <w:highlight w:val="yellow"/>
        </w:rPr>
        <w:t>]</w:t>
      </w:r>
    </w:p>
    <w:p w:rsidR="00093136" w:rsidRPr="009315EF" w:rsidRDefault="00093136" w:rsidP="00093136">
      <w:pPr>
        <w:rPr>
          <w:b/>
          <w:highlight w:val="yellow"/>
        </w:rPr>
      </w:pPr>
      <w:r w:rsidRPr="009315EF">
        <w:rPr>
          <w:b/>
          <w:highlight w:val="yellow"/>
        </w:rPr>
        <w:t>Module 2:  Measuring Crime Data</w:t>
      </w:r>
    </w:p>
    <w:p w:rsidR="00093136" w:rsidRPr="009315EF" w:rsidRDefault="00093136" w:rsidP="00093136">
      <w:pPr>
        <w:spacing w:before="100" w:beforeAutospacing="1" w:after="100" w:afterAutospacing="1"/>
        <w:rPr>
          <w:highlight w:val="yellow"/>
        </w:rPr>
      </w:pPr>
      <w:r w:rsidRPr="009315EF">
        <w:rPr>
          <w:color w:val="330000"/>
          <w:highlight w:val="yellow"/>
        </w:rPr>
        <w:t>After you have complete</w:t>
      </w:r>
      <w:r w:rsidRPr="009315EF">
        <w:rPr>
          <w:color w:val="330000"/>
          <w:highlight w:val="yellow"/>
        </w:rPr>
        <w:t>d</w:t>
      </w:r>
      <w:r w:rsidRPr="009315EF">
        <w:rPr>
          <w:color w:val="330000"/>
          <w:highlight w:val="yellow"/>
        </w:rPr>
        <w:t xml:space="preserve"> the readings and content for this module you will be able to:</w:t>
      </w:r>
    </w:p>
    <w:p w:rsidR="00093136" w:rsidRPr="009315EF" w:rsidRDefault="00093136" w:rsidP="00093136">
      <w:pPr>
        <w:widowControl/>
        <w:numPr>
          <w:ilvl w:val="0"/>
          <w:numId w:val="24"/>
        </w:numPr>
        <w:autoSpaceDE/>
        <w:autoSpaceDN/>
        <w:adjustRightInd/>
        <w:spacing w:before="100" w:beforeAutospacing="1" w:after="100" w:afterAutospacing="1"/>
        <w:rPr>
          <w:color w:val="330000"/>
          <w:highlight w:val="yellow"/>
        </w:rPr>
      </w:pPr>
      <w:r w:rsidRPr="009315EF">
        <w:rPr>
          <w:color w:val="330000"/>
          <w:highlight w:val="yellow"/>
        </w:rPr>
        <w:lastRenderedPageBreak/>
        <w:t xml:space="preserve">Compare crime rates and explain why rates are used rather than raw numbers. </w:t>
      </w:r>
      <w:r w:rsidRPr="009315EF">
        <w:rPr>
          <w:b/>
          <w:bCs/>
          <w:color w:val="330000"/>
          <w:highlight w:val="yellow"/>
        </w:rPr>
        <w:t>[M2A2:  Crime Rate Assignment]</w:t>
      </w:r>
    </w:p>
    <w:p w:rsidR="00093136" w:rsidRPr="009315EF" w:rsidRDefault="00093136" w:rsidP="00093136">
      <w:pPr>
        <w:widowControl/>
        <w:numPr>
          <w:ilvl w:val="0"/>
          <w:numId w:val="24"/>
        </w:numPr>
        <w:autoSpaceDE/>
        <w:autoSpaceDN/>
        <w:adjustRightInd/>
        <w:spacing w:before="100" w:beforeAutospacing="1" w:after="100" w:afterAutospacing="1"/>
        <w:rPr>
          <w:color w:val="330000"/>
          <w:highlight w:val="yellow"/>
        </w:rPr>
      </w:pPr>
      <w:r w:rsidRPr="009315EF">
        <w:rPr>
          <w:color w:val="330000"/>
          <w:highlight w:val="yellow"/>
        </w:rPr>
        <w:t xml:space="preserve">Describe the strengths and limitations of the Uniform Crime Reports (UCR) and the National Crime Victimization Survey (NCVS) </w:t>
      </w:r>
      <w:r w:rsidRPr="009315EF">
        <w:rPr>
          <w:b/>
          <w:bCs/>
          <w:color w:val="330000"/>
          <w:highlight w:val="yellow"/>
        </w:rPr>
        <w:t>[M2A1: Strengths and Weaknesses of the UCR Discussion]</w:t>
      </w:r>
    </w:p>
    <w:p w:rsidR="00093136" w:rsidRPr="009315EF" w:rsidRDefault="00093136" w:rsidP="00093136">
      <w:pPr>
        <w:widowControl/>
        <w:numPr>
          <w:ilvl w:val="0"/>
          <w:numId w:val="24"/>
        </w:numPr>
        <w:autoSpaceDE/>
        <w:autoSpaceDN/>
        <w:adjustRightInd/>
        <w:spacing w:before="100" w:beforeAutospacing="1" w:after="100" w:afterAutospacing="1"/>
        <w:rPr>
          <w:color w:val="330000"/>
          <w:highlight w:val="yellow"/>
        </w:rPr>
      </w:pPr>
      <w:r w:rsidRPr="009315EF">
        <w:rPr>
          <w:color w:val="330000"/>
          <w:highlight w:val="yellow"/>
        </w:rPr>
        <w:t xml:space="preserve">Identify the major patterns of crime by class, race, gender and age. </w:t>
      </w:r>
      <w:r w:rsidRPr="009315EF">
        <w:rPr>
          <w:b/>
          <w:bCs/>
          <w:color w:val="330000"/>
          <w:highlight w:val="yellow"/>
        </w:rPr>
        <w:t>[M2A2: Crime Rate Assignment, M2A3:  Chapter 2 Quiz]</w:t>
      </w:r>
    </w:p>
    <w:p w:rsidR="00093136" w:rsidRPr="009315EF" w:rsidRDefault="00093136" w:rsidP="00093136">
      <w:pPr>
        <w:widowControl/>
        <w:numPr>
          <w:ilvl w:val="0"/>
          <w:numId w:val="24"/>
        </w:numPr>
        <w:autoSpaceDE/>
        <w:autoSpaceDN/>
        <w:adjustRightInd/>
        <w:spacing w:before="100" w:beforeAutospacing="1" w:after="100" w:afterAutospacing="1"/>
        <w:rPr>
          <w:color w:val="330000"/>
          <w:highlight w:val="yellow"/>
        </w:rPr>
      </w:pPr>
      <w:r w:rsidRPr="009315EF">
        <w:rPr>
          <w:color w:val="330000"/>
          <w:highlight w:val="yellow"/>
        </w:rPr>
        <w:t xml:space="preserve">Identify cultural terminology and patterns of crime. </w:t>
      </w:r>
      <w:r w:rsidRPr="009315EF">
        <w:rPr>
          <w:b/>
          <w:bCs/>
          <w:color w:val="330000"/>
          <w:highlight w:val="yellow"/>
        </w:rPr>
        <w:t xml:space="preserve">[M2A4:  </w:t>
      </w:r>
      <w:proofErr w:type="spellStart"/>
      <w:r w:rsidRPr="009315EF">
        <w:rPr>
          <w:b/>
          <w:bCs/>
          <w:color w:val="330000"/>
          <w:highlight w:val="yellow"/>
        </w:rPr>
        <w:t>Chpater</w:t>
      </w:r>
      <w:proofErr w:type="spellEnd"/>
      <w:r w:rsidRPr="009315EF">
        <w:rPr>
          <w:b/>
          <w:bCs/>
          <w:color w:val="330000"/>
          <w:highlight w:val="yellow"/>
        </w:rPr>
        <w:t xml:space="preserve"> 3 Quiz] </w:t>
      </w:r>
    </w:p>
    <w:p w:rsidR="00093136" w:rsidRPr="009315EF" w:rsidRDefault="00093136" w:rsidP="00093136">
      <w:pPr>
        <w:pStyle w:val="ListParagraph"/>
        <w:autoSpaceDE w:val="0"/>
        <w:autoSpaceDN w:val="0"/>
        <w:adjustRightInd w:val="0"/>
        <w:spacing w:after="0" w:line="240" w:lineRule="auto"/>
        <w:rPr>
          <w:rFonts w:ascii="Times New Roman" w:eastAsia="Times New Roman" w:hAnsi="Times New Roman" w:cs="Times New Roman"/>
          <w:color w:val="330000"/>
          <w:sz w:val="24"/>
          <w:szCs w:val="24"/>
          <w:highlight w:val="yellow"/>
        </w:rPr>
      </w:pPr>
    </w:p>
    <w:p w:rsidR="00093136" w:rsidRPr="009315EF" w:rsidRDefault="00093136" w:rsidP="00093136">
      <w:pPr>
        <w:rPr>
          <w:b/>
          <w:highlight w:val="yellow"/>
        </w:rPr>
      </w:pPr>
      <w:r w:rsidRPr="009315EF">
        <w:rPr>
          <w:b/>
          <w:highlight w:val="yellow"/>
        </w:rPr>
        <w:t>Module 3:  Criminological Theories I</w:t>
      </w:r>
    </w:p>
    <w:p w:rsidR="00093136" w:rsidRPr="009315EF" w:rsidRDefault="00093136" w:rsidP="00093136">
      <w:pPr>
        <w:spacing w:before="100" w:beforeAutospacing="1" w:after="100" w:afterAutospacing="1"/>
        <w:rPr>
          <w:highlight w:val="yellow"/>
        </w:rPr>
      </w:pPr>
      <w:r w:rsidRPr="009315EF">
        <w:rPr>
          <w:color w:val="330000"/>
          <w:highlight w:val="yellow"/>
        </w:rPr>
        <w:t>After you have complete</w:t>
      </w:r>
      <w:r w:rsidRPr="009315EF">
        <w:rPr>
          <w:color w:val="330000"/>
          <w:highlight w:val="yellow"/>
        </w:rPr>
        <w:t>d</w:t>
      </w:r>
      <w:r w:rsidRPr="009315EF">
        <w:rPr>
          <w:color w:val="330000"/>
          <w:highlight w:val="yellow"/>
        </w:rPr>
        <w:t xml:space="preserve"> the readings and content for this module you will be able to:</w:t>
      </w:r>
    </w:p>
    <w:p w:rsidR="00093136" w:rsidRPr="009315EF" w:rsidRDefault="00093136" w:rsidP="00093136">
      <w:pPr>
        <w:widowControl/>
        <w:numPr>
          <w:ilvl w:val="0"/>
          <w:numId w:val="23"/>
        </w:numPr>
        <w:autoSpaceDE/>
        <w:autoSpaceDN/>
        <w:adjustRightInd/>
        <w:spacing w:before="100" w:beforeAutospacing="1" w:after="100" w:afterAutospacing="1"/>
        <w:rPr>
          <w:color w:val="330000"/>
          <w:highlight w:val="yellow"/>
        </w:rPr>
      </w:pPr>
      <w:r w:rsidRPr="009315EF">
        <w:rPr>
          <w:color w:val="330000"/>
          <w:highlight w:val="yellow"/>
        </w:rPr>
        <w:t xml:space="preserve">Identify the socio-historical and philosophical origins of criminology. </w:t>
      </w:r>
      <w:r w:rsidRPr="009315EF">
        <w:rPr>
          <w:b/>
          <w:bCs/>
          <w:color w:val="330000"/>
          <w:highlight w:val="yellow"/>
        </w:rPr>
        <w:t>[M3A3: Chapter 4 Quiz, M3A4:  Chapter 5 Quiz]</w:t>
      </w:r>
    </w:p>
    <w:p w:rsidR="00093136" w:rsidRPr="009315EF" w:rsidRDefault="00093136" w:rsidP="00093136">
      <w:pPr>
        <w:widowControl/>
        <w:numPr>
          <w:ilvl w:val="0"/>
          <w:numId w:val="23"/>
        </w:numPr>
        <w:autoSpaceDE/>
        <w:autoSpaceDN/>
        <w:adjustRightInd/>
        <w:spacing w:before="100" w:beforeAutospacing="1" w:after="100" w:afterAutospacing="1"/>
        <w:rPr>
          <w:color w:val="330000"/>
          <w:highlight w:val="yellow"/>
        </w:rPr>
      </w:pPr>
      <w:proofErr w:type="gramStart"/>
      <w:r w:rsidRPr="009315EF">
        <w:rPr>
          <w:color w:val="330000"/>
          <w:highlight w:val="yellow"/>
        </w:rPr>
        <w:t>Compare and contrast</w:t>
      </w:r>
      <w:proofErr w:type="gramEnd"/>
      <w:r w:rsidRPr="009315EF">
        <w:rPr>
          <w:color w:val="330000"/>
          <w:highlight w:val="yellow"/>
        </w:rPr>
        <w:t xml:space="preserve"> the Classical and the Positivist schools of criminology, including key theorists from each school. </w:t>
      </w:r>
      <w:r w:rsidRPr="009315EF">
        <w:rPr>
          <w:b/>
          <w:bCs/>
          <w:color w:val="330000"/>
          <w:highlight w:val="yellow"/>
        </w:rPr>
        <w:t xml:space="preserve">[M3A1: Classical </w:t>
      </w:r>
      <w:proofErr w:type="gramStart"/>
      <w:r w:rsidRPr="009315EF">
        <w:rPr>
          <w:b/>
          <w:bCs/>
          <w:color w:val="330000"/>
          <w:highlight w:val="yellow"/>
        </w:rPr>
        <w:t>And</w:t>
      </w:r>
      <w:proofErr w:type="gramEnd"/>
      <w:r w:rsidRPr="009315EF">
        <w:rPr>
          <w:b/>
          <w:bCs/>
          <w:color w:val="330000"/>
          <w:highlight w:val="yellow"/>
        </w:rPr>
        <w:t xml:space="preserve"> Positivist Views And Theorists Discussion]</w:t>
      </w:r>
    </w:p>
    <w:p w:rsidR="00093136" w:rsidRPr="009315EF" w:rsidRDefault="00093136" w:rsidP="00093136">
      <w:pPr>
        <w:widowControl/>
        <w:numPr>
          <w:ilvl w:val="0"/>
          <w:numId w:val="23"/>
        </w:numPr>
        <w:autoSpaceDE/>
        <w:autoSpaceDN/>
        <w:adjustRightInd/>
        <w:spacing w:before="100" w:beforeAutospacing="1" w:after="100" w:afterAutospacing="1"/>
        <w:rPr>
          <w:color w:val="330000"/>
          <w:highlight w:val="yellow"/>
        </w:rPr>
      </w:pPr>
      <w:r w:rsidRPr="009315EF">
        <w:rPr>
          <w:color w:val="330000"/>
          <w:highlight w:val="yellow"/>
        </w:rPr>
        <w:t xml:space="preserve">Explain the ideas of Cesare Lombroso and the major criticisms of these. </w:t>
      </w:r>
      <w:r w:rsidRPr="009315EF">
        <w:rPr>
          <w:b/>
          <w:bCs/>
          <w:color w:val="330000"/>
          <w:highlight w:val="yellow"/>
        </w:rPr>
        <w:t>[M3A2: Module 3 Assignment]</w:t>
      </w:r>
    </w:p>
    <w:p w:rsidR="00093136" w:rsidRPr="009315EF" w:rsidRDefault="00093136" w:rsidP="00093136">
      <w:pPr>
        <w:widowControl/>
        <w:numPr>
          <w:ilvl w:val="0"/>
          <w:numId w:val="23"/>
        </w:numPr>
        <w:autoSpaceDE/>
        <w:autoSpaceDN/>
        <w:adjustRightInd/>
        <w:spacing w:before="100" w:beforeAutospacing="1" w:after="100" w:afterAutospacing="1"/>
        <w:rPr>
          <w:color w:val="330000"/>
          <w:highlight w:val="yellow"/>
        </w:rPr>
      </w:pPr>
      <w:r w:rsidRPr="009315EF">
        <w:rPr>
          <w:color w:val="330000"/>
          <w:highlight w:val="yellow"/>
        </w:rPr>
        <w:t xml:space="preserve">Explain the penal dilemma. </w:t>
      </w:r>
      <w:r w:rsidRPr="009315EF">
        <w:rPr>
          <w:b/>
          <w:bCs/>
          <w:color w:val="330000"/>
          <w:highlight w:val="yellow"/>
        </w:rPr>
        <w:t>[M3A2: Module 3 Assignment]</w:t>
      </w:r>
    </w:p>
    <w:p w:rsidR="00093136" w:rsidRPr="009315EF" w:rsidRDefault="00093136" w:rsidP="00093136">
      <w:pPr>
        <w:widowControl/>
        <w:numPr>
          <w:ilvl w:val="0"/>
          <w:numId w:val="23"/>
        </w:numPr>
        <w:autoSpaceDE/>
        <w:autoSpaceDN/>
        <w:adjustRightInd/>
        <w:spacing w:before="100" w:beforeAutospacing="1" w:after="100" w:afterAutospacing="1"/>
        <w:rPr>
          <w:color w:val="330000"/>
          <w:highlight w:val="yellow"/>
        </w:rPr>
      </w:pPr>
      <w:r w:rsidRPr="009315EF">
        <w:rPr>
          <w:color w:val="330000"/>
          <w:highlight w:val="yellow"/>
        </w:rPr>
        <w:t xml:space="preserve">Explain Gabriel Tarde’s theories of crime. </w:t>
      </w:r>
      <w:r w:rsidRPr="009315EF">
        <w:rPr>
          <w:b/>
          <w:bCs/>
          <w:color w:val="330000"/>
          <w:highlight w:val="yellow"/>
        </w:rPr>
        <w:t>[M3A2: Module 3 Assignment]</w:t>
      </w:r>
    </w:p>
    <w:p w:rsidR="00093136" w:rsidRPr="009315EF" w:rsidRDefault="00093136" w:rsidP="00093136">
      <w:pPr>
        <w:widowControl/>
        <w:numPr>
          <w:ilvl w:val="0"/>
          <w:numId w:val="23"/>
        </w:numPr>
        <w:autoSpaceDE/>
        <w:autoSpaceDN/>
        <w:adjustRightInd/>
        <w:spacing w:before="100" w:beforeAutospacing="1" w:after="100" w:afterAutospacing="1"/>
        <w:rPr>
          <w:color w:val="330000"/>
          <w:highlight w:val="yellow"/>
        </w:rPr>
      </w:pPr>
      <w:r w:rsidRPr="009315EF">
        <w:rPr>
          <w:color w:val="330000"/>
          <w:highlight w:val="yellow"/>
        </w:rPr>
        <w:t xml:space="preserve">Explain Emile Durkheim’s theories of crime. </w:t>
      </w:r>
      <w:r w:rsidRPr="009315EF">
        <w:rPr>
          <w:b/>
          <w:bCs/>
          <w:color w:val="330000"/>
          <w:highlight w:val="yellow"/>
        </w:rPr>
        <w:t>[M3A2: Module 3 Assignment]</w:t>
      </w:r>
    </w:p>
    <w:p w:rsidR="00093136" w:rsidRPr="009315EF" w:rsidRDefault="00093136" w:rsidP="00093136">
      <w:pPr>
        <w:widowControl/>
        <w:numPr>
          <w:ilvl w:val="0"/>
          <w:numId w:val="23"/>
        </w:numPr>
        <w:autoSpaceDE/>
        <w:autoSpaceDN/>
        <w:adjustRightInd/>
        <w:spacing w:before="100" w:beforeAutospacing="1" w:after="100" w:afterAutospacing="1"/>
        <w:rPr>
          <w:color w:val="330000"/>
          <w:highlight w:val="yellow"/>
        </w:rPr>
      </w:pPr>
      <w:r w:rsidRPr="009315EF">
        <w:rPr>
          <w:color w:val="330000"/>
          <w:highlight w:val="yellow"/>
        </w:rPr>
        <w:t xml:space="preserve">Explain Merton’s Anomie-Strain Theory. </w:t>
      </w:r>
      <w:r w:rsidRPr="009315EF">
        <w:rPr>
          <w:b/>
          <w:bCs/>
          <w:color w:val="330000"/>
          <w:highlight w:val="yellow"/>
        </w:rPr>
        <w:t>[M3A2: Module 3 Assignment]</w:t>
      </w:r>
    </w:p>
    <w:p w:rsidR="00093136" w:rsidRPr="009315EF" w:rsidRDefault="00093136" w:rsidP="00093136">
      <w:pPr>
        <w:spacing w:before="100" w:beforeAutospacing="1" w:after="100" w:afterAutospacing="1"/>
        <w:rPr>
          <w:b/>
          <w:highlight w:val="yellow"/>
        </w:rPr>
      </w:pPr>
      <w:r w:rsidRPr="009315EF">
        <w:rPr>
          <w:b/>
          <w:highlight w:val="yellow"/>
        </w:rPr>
        <w:t>Module 4:  Criminological Theories II</w:t>
      </w:r>
    </w:p>
    <w:p w:rsidR="00093136" w:rsidRPr="009315EF" w:rsidRDefault="00093136" w:rsidP="00093136">
      <w:pPr>
        <w:spacing w:before="100" w:beforeAutospacing="1" w:after="100" w:afterAutospacing="1"/>
        <w:rPr>
          <w:highlight w:val="yellow"/>
        </w:rPr>
      </w:pPr>
      <w:r w:rsidRPr="009315EF">
        <w:rPr>
          <w:color w:val="330000"/>
          <w:highlight w:val="yellow"/>
        </w:rPr>
        <w:t>After you have complete</w:t>
      </w:r>
      <w:r w:rsidRPr="009315EF">
        <w:rPr>
          <w:color w:val="330000"/>
          <w:highlight w:val="yellow"/>
        </w:rPr>
        <w:t>d</w:t>
      </w:r>
      <w:r w:rsidRPr="009315EF">
        <w:rPr>
          <w:color w:val="330000"/>
          <w:highlight w:val="yellow"/>
        </w:rPr>
        <w:t xml:space="preserve"> the readings and content for this module you will be able to:</w:t>
      </w:r>
    </w:p>
    <w:p w:rsidR="00093136" w:rsidRPr="009315EF" w:rsidRDefault="00093136" w:rsidP="00093136">
      <w:pPr>
        <w:widowControl/>
        <w:numPr>
          <w:ilvl w:val="0"/>
          <w:numId w:val="25"/>
        </w:numPr>
        <w:autoSpaceDE/>
        <w:autoSpaceDN/>
        <w:adjustRightInd/>
        <w:spacing w:before="100" w:beforeAutospacing="1" w:after="100" w:afterAutospacing="1"/>
        <w:rPr>
          <w:color w:val="330000"/>
          <w:highlight w:val="yellow"/>
        </w:rPr>
      </w:pPr>
      <w:r w:rsidRPr="009315EF">
        <w:rPr>
          <w:color w:val="330000"/>
          <w:highlight w:val="yellow"/>
        </w:rPr>
        <w:t xml:space="preserve">Identify the themes and prejudices that characterized our understanding of crime in the U.S. prior to 1915. </w:t>
      </w:r>
      <w:r w:rsidRPr="009315EF">
        <w:rPr>
          <w:b/>
          <w:bCs/>
          <w:color w:val="330000"/>
          <w:highlight w:val="yellow"/>
        </w:rPr>
        <w:t>[M4A2: Chapter 6 Quiz, M4A3: Chapter 7 Quiz]</w:t>
      </w:r>
    </w:p>
    <w:p w:rsidR="00093136" w:rsidRPr="009315EF" w:rsidRDefault="00093136" w:rsidP="00093136">
      <w:pPr>
        <w:widowControl/>
        <w:numPr>
          <w:ilvl w:val="0"/>
          <w:numId w:val="25"/>
        </w:numPr>
        <w:autoSpaceDE/>
        <w:autoSpaceDN/>
        <w:adjustRightInd/>
        <w:spacing w:before="100" w:beforeAutospacing="1" w:after="100" w:afterAutospacing="1"/>
        <w:rPr>
          <w:color w:val="330000"/>
          <w:highlight w:val="yellow"/>
        </w:rPr>
      </w:pPr>
      <w:r w:rsidRPr="009315EF">
        <w:rPr>
          <w:color w:val="330000"/>
          <w:highlight w:val="yellow"/>
        </w:rPr>
        <w:t xml:space="preserve">Identify the social and intellectual factors associated with the emergence of criminology in the U.S. </w:t>
      </w:r>
      <w:r w:rsidRPr="009315EF">
        <w:rPr>
          <w:b/>
          <w:bCs/>
          <w:color w:val="330000"/>
          <w:highlight w:val="yellow"/>
        </w:rPr>
        <w:t>[M4A2: Chapter 6 Quiz, M4A3: Chapter 7 Quiz]</w:t>
      </w:r>
    </w:p>
    <w:p w:rsidR="00093136" w:rsidRPr="009315EF" w:rsidRDefault="00093136" w:rsidP="00093136">
      <w:pPr>
        <w:widowControl/>
        <w:numPr>
          <w:ilvl w:val="0"/>
          <w:numId w:val="25"/>
        </w:numPr>
        <w:autoSpaceDE/>
        <w:autoSpaceDN/>
        <w:adjustRightInd/>
        <w:spacing w:before="100" w:beforeAutospacing="1" w:after="100" w:afterAutospacing="1"/>
        <w:rPr>
          <w:color w:val="330000"/>
          <w:highlight w:val="yellow"/>
        </w:rPr>
      </w:pPr>
      <w:r w:rsidRPr="009315EF">
        <w:rPr>
          <w:color w:val="330000"/>
          <w:highlight w:val="yellow"/>
        </w:rPr>
        <w:t>Describe the research methods and concepts of the Chicago School of social ecology, especially the findings of Shaw and McKay.</w:t>
      </w:r>
      <w:r w:rsidRPr="009315EF">
        <w:rPr>
          <w:b/>
          <w:bCs/>
          <w:color w:val="330000"/>
          <w:highlight w:val="yellow"/>
        </w:rPr>
        <w:t xml:space="preserve"> [M4A1: Module 4 Assignment]</w:t>
      </w:r>
    </w:p>
    <w:p w:rsidR="00093136" w:rsidRPr="009315EF" w:rsidRDefault="00093136" w:rsidP="00093136">
      <w:pPr>
        <w:widowControl/>
        <w:numPr>
          <w:ilvl w:val="0"/>
          <w:numId w:val="25"/>
        </w:numPr>
        <w:autoSpaceDE/>
        <w:autoSpaceDN/>
        <w:adjustRightInd/>
        <w:spacing w:before="100" w:beforeAutospacing="1" w:after="100" w:afterAutospacing="1"/>
        <w:rPr>
          <w:color w:val="330000"/>
          <w:highlight w:val="yellow"/>
        </w:rPr>
      </w:pPr>
      <w:r w:rsidRPr="009315EF">
        <w:rPr>
          <w:color w:val="330000"/>
          <w:highlight w:val="yellow"/>
        </w:rPr>
        <w:t xml:space="preserve">Identify the contributions of Edwin Sutherland to the field of criminology. </w:t>
      </w:r>
      <w:r w:rsidRPr="009315EF">
        <w:rPr>
          <w:b/>
          <w:bCs/>
          <w:color w:val="330000"/>
          <w:highlight w:val="yellow"/>
        </w:rPr>
        <w:t>[M4A3: Chapter 7 Quiz]</w:t>
      </w:r>
    </w:p>
    <w:p w:rsidR="00093136" w:rsidRPr="009315EF" w:rsidRDefault="00093136" w:rsidP="00093136">
      <w:pPr>
        <w:widowControl/>
        <w:numPr>
          <w:ilvl w:val="0"/>
          <w:numId w:val="25"/>
        </w:numPr>
        <w:autoSpaceDE/>
        <w:autoSpaceDN/>
        <w:adjustRightInd/>
        <w:spacing w:before="100" w:beforeAutospacing="1" w:after="100" w:afterAutospacing="1"/>
        <w:rPr>
          <w:color w:val="330000"/>
          <w:highlight w:val="yellow"/>
        </w:rPr>
      </w:pPr>
      <w:r w:rsidRPr="009315EF">
        <w:rPr>
          <w:color w:val="330000"/>
          <w:highlight w:val="yellow"/>
        </w:rPr>
        <w:t>Describe how, beginning in the 1950s, criminologists have attempted to explain lower-class, male, delinquent subcultures.</w:t>
      </w:r>
    </w:p>
    <w:p w:rsidR="00093136" w:rsidRPr="009315EF" w:rsidRDefault="00093136" w:rsidP="00093136">
      <w:pPr>
        <w:widowControl/>
        <w:numPr>
          <w:ilvl w:val="0"/>
          <w:numId w:val="25"/>
        </w:numPr>
        <w:autoSpaceDE/>
        <w:autoSpaceDN/>
        <w:adjustRightInd/>
        <w:spacing w:before="100" w:beforeAutospacing="1" w:after="100" w:afterAutospacing="1"/>
        <w:rPr>
          <w:color w:val="330000"/>
          <w:highlight w:val="yellow"/>
        </w:rPr>
      </w:pPr>
      <w:r w:rsidRPr="009315EF">
        <w:rPr>
          <w:color w:val="330000"/>
          <w:highlight w:val="yellow"/>
        </w:rPr>
        <w:t xml:space="preserve">Describe the theory of David Matza and explain how it differs from theories of delinquent subculture. </w:t>
      </w:r>
      <w:r w:rsidRPr="009315EF">
        <w:rPr>
          <w:b/>
          <w:bCs/>
          <w:color w:val="330000"/>
          <w:highlight w:val="yellow"/>
        </w:rPr>
        <w:t>[M4A1: Module 4 Assignment]</w:t>
      </w:r>
    </w:p>
    <w:p w:rsidR="00093136" w:rsidRPr="009315EF" w:rsidRDefault="00093136" w:rsidP="00093136">
      <w:pPr>
        <w:widowControl/>
        <w:numPr>
          <w:ilvl w:val="0"/>
          <w:numId w:val="25"/>
        </w:numPr>
        <w:autoSpaceDE/>
        <w:autoSpaceDN/>
        <w:adjustRightInd/>
        <w:spacing w:before="100" w:beforeAutospacing="1" w:after="100" w:afterAutospacing="1"/>
        <w:rPr>
          <w:color w:val="330000"/>
          <w:highlight w:val="yellow"/>
        </w:rPr>
      </w:pPr>
      <w:r w:rsidRPr="009315EF">
        <w:rPr>
          <w:color w:val="330000"/>
          <w:highlight w:val="yellow"/>
        </w:rPr>
        <w:t>Describe the control theory explanation for delinquency. </w:t>
      </w:r>
      <w:r w:rsidRPr="009315EF">
        <w:rPr>
          <w:b/>
          <w:bCs/>
          <w:color w:val="330000"/>
          <w:highlight w:val="yellow"/>
        </w:rPr>
        <w:t>[M4A1: Module 4 Assignment]</w:t>
      </w:r>
    </w:p>
    <w:p w:rsidR="00093136" w:rsidRPr="009315EF" w:rsidRDefault="00093136" w:rsidP="00093136">
      <w:pPr>
        <w:widowControl/>
        <w:numPr>
          <w:ilvl w:val="0"/>
          <w:numId w:val="25"/>
        </w:numPr>
        <w:autoSpaceDE/>
        <w:autoSpaceDN/>
        <w:adjustRightInd/>
        <w:spacing w:before="100" w:beforeAutospacing="1" w:after="100" w:afterAutospacing="1"/>
        <w:rPr>
          <w:color w:val="330000"/>
          <w:highlight w:val="yellow"/>
        </w:rPr>
      </w:pPr>
      <w:r w:rsidRPr="009315EF">
        <w:rPr>
          <w:color w:val="330000"/>
          <w:highlight w:val="yellow"/>
        </w:rPr>
        <w:t xml:space="preserve">Identify and explain key concepts from the following theories: Control, Social, and Labeling </w:t>
      </w:r>
      <w:r w:rsidRPr="009315EF">
        <w:rPr>
          <w:b/>
          <w:bCs/>
          <w:color w:val="330000"/>
          <w:highlight w:val="yellow"/>
        </w:rPr>
        <w:t>[M4A1: Module 4 Assignment]</w:t>
      </w:r>
    </w:p>
    <w:p w:rsidR="00093136" w:rsidRPr="009315EF" w:rsidRDefault="00093136" w:rsidP="00093136">
      <w:pPr>
        <w:spacing w:before="100" w:beforeAutospacing="1" w:after="100" w:afterAutospacing="1"/>
        <w:rPr>
          <w:b/>
          <w:highlight w:val="yellow"/>
        </w:rPr>
      </w:pPr>
      <w:r w:rsidRPr="009315EF">
        <w:rPr>
          <w:b/>
          <w:color w:val="330000"/>
          <w:highlight w:val="yellow"/>
        </w:rPr>
        <w:t xml:space="preserve"> </w:t>
      </w:r>
      <w:r w:rsidRPr="009315EF">
        <w:rPr>
          <w:b/>
          <w:color w:val="330000"/>
          <w:highlight w:val="yellow"/>
        </w:rPr>
        <w:br/>
      </w:r>
      <w:r w:rsidRPr="009315EF">
        <w:rPr>
          <w:b/>
          <w:highlight w:val="yellow"/>
        </w:rPr>
        <w:lastRenderedPageBreak/>
        <w:t>Module 5:  Criminological Theories III</w:t>
      </w:r>
    </w:p>
    <w:p w:rsidR="00093136" w:rsidRPr="009315EF" w:rsidRDefault="00093136" w:rsidP="00093136">
      <w:pPr>
        <w:spacing w:before="100" w:beforeAutospacing="1" w:after="100" w:afterAutospacing="1"/>
        <w:rPr>
          <w:highlight w:val="yellow"/>
        </w:rPr>
      </w:pPr>
      <w:r w:rsidRPr="009315EF">
        <w:rPr>
          <w:highlight w:val="yellow"/>
        </w:rPr>
        <w:t>After you have complete</w:t>
      </w:r>
      <w:r w:rsidRPr="009315EF">
        <w:rPr>
          <w:highlight w:val="yellow"/>
        </w:rPr>
        <w:t>d</w:t>
      </w:r>
      <w:r w:rsidRPr="009315EF">
        <w:rPr>
          <w:highlight w:val="yellow"/>
        </w:rPr>
        <w:t xml:space="preserve"> the readings and content for this module you will be able to:</w:t>
      </w:r>
    </w:p>
    <w:p w:rsidR="00093136" w:rsidRPr="009315EF" w:rsidRDefault="00093136" w:rsidP="00093136">
      <w:pPr>
        <w:widowControl/>
        <w:numPr>
          <w:ilvl w:val="0"/>
          <w:numId w:val="26"/>
        </w:numPr>
        <w:autoSpaceDE/>
        <w:autoSpaceDN/>
        <w:adjustRightInd/>
        <w:spacing w:before="100" w:beforeAutospacing="1" w:after="100" w:afterAutospacing="1"/>
        <w:rPr>
          <w:color w:val="330000"/>
          <w:highlight w:val="yellow"/>
        </w:rPr>
      </w:pPr>
      <w:r w:rsidRPr="009315EF">
        <w:rPr>
          <w:color w:val="330000"/>
          <w:highlight w:val="yellow"/>
        </w:rPr>
        <w:t>Identify the key concepts of Karl Marx’s theories of crime. [</w:t>
      </w:r>
      <w:r w:rsidRPr="009315EF">
        <w:rPr>
          <w:b/>
          <w:bCs/>
          <w:color w:val="330000"/>
          <w:highlight w:val="yellow"/>
        </w:rPr>
        <w:t>M5A2: Chapter 8 Quiz]</w:t>
      </w:r>
    </w:p>
    <w:p w:rsidR="00093136" w:rsidRPr="009315EF" w:rsidRDefault="00093136" w:rsidP="00093136">
      <w:pPr>
        <w:widowControl/>
        <w:numPr>
          <w:ilvl w:val="0"/>
          <w:numId w:val="26"/>
        </w:numPr>
        <w:autoSpaceDE/>
        <w:autoSpaceDN/>
        <w:adjustRightInd/>
        <w:spacing w:before="100" w:beforeAutospacing="1" w:after="100" w:afterAutospacing="1"/>
        <w:rPr>
          <w:color w:val="330000"/>
          <w:highlight w:val="yellow"/>
        </w:rPr>
      </w:pPr>
      <w:r w:rsidRPr="009315EF">
        <w:rPr>
          <w:color w:val="330000"/>
          <w:highlight w:val="yellow"/>
        </w:rPr>
        <w:t xml:space="preserve">Identify and explain key concepts from the following theories of crime:  conflict theory, radical theory, feminist theory </w:t>
      </w:r>
      <w:r w:rsidRPr="009315EF">
        <w:rPr>
          <w:b/>
          <w:bCs/>
          <w:color w:val="330000"/>
          <w:highlight w:val="yellow"/>
        </w:rPr>
        <w:t>[M5A1: Conflict, Radical and Feminists Theories Discussion, M5A2: Chapter 8 Quiz, M5A3: Chapter 9 Quiz]</w:t>
      </w:r>
    </w:p>
    <w:p w:rsidR="00093136" w:rsidRPr="009315EF" w:rsidRDefault="00093136" w:rsidP="00093136">
      <w:pPr>
        <w:spacing w:before="100" w:beforeAutospacing="1" w:after="100" w:afterAutospacing="1"/>
        <w:rPr>
          <w:b/>
          <w:highlight w:val="yellow"/>
        </w:rPr>
      </w:pPr>
      <w:r w:rsidRPr="009315EF">
        <w:rPr>
          <w:b/>
          <w:highlight w:val="yellow"/>
        </w:rPr>
        <w:t xml:space="preserve">Module 6:  Inequalities and Crime </w:t>
      </w:r>
    </w:p>
    <w:p w:rsidR="00093136" w:rsidRPr="009315EF" w:rsidRDefault="00093136" w:rsidP="00093136">
      <w:pPr>
        <w:spacing w:before="100" w:beforeAutospacing="1" w:after="100" w:afterAutospacing="1"/>
        <w:rPr>
          <w:highlight w:val="yellow"/>
        </w:rPr>
      </w:pPr>
      <w:r w:rsidRPr="009315EF">
        <w:rPr>
          <w:highlight w:val="yellow"/>
        </w:rPr>
        <w:t>After you have complete</w:t>
      </w:r>
      <w:r w:rsidRPr="009315EF">
        <w:rPr>
          <w:highlight w:val="yellow"/>
        </w:rPr>
        <w:t>d</w:t>
      </w:r>
      <w:r w:rsidRPr="009315EF">
        <w:rPr>
          <w:highlight w:val="yellow"/>
        </w:rPr>
        <w:t xml:space="preserve"> the readings and content for this module you will be able to:</w:t>
      </w:r>
    </w:p>
    <w:p w:rsidR="00093136" w:rsidRPr="009315EF" w:rsidRDefault="00093136" w:rsidP="00093136">
      <w:pPr>
        <w:pStyle w:val="ListParagraph"/>
        <w:numPr>
          <w:ilvl w:val="0"/>
          <w:numId w:val="27"/>
        </w:numPr>
        <w:spacing w:before="100" w:beforeAutospacing="1" w:after="100" w:afterAutospacing="1" w:line="240" w:lineRule="auto"/>
        <w:rPr>
          <w:rFonts w:ascii="Times New Roman" w:hAnsi="Times New Roman" w:cs="Times New Roman"/>
          <w:sz w:val="24"/>
          <w:szCs w:val="24"/>
          <w:highlight w:val="yellow"/>
        </w:rPr>
      </w:pPr>
      <w:r w:rsidRPr="009315EF">
        <w:rPr>
          <w:rFonts w:ascii="Times New Roman" w:hAnsi="Times New Roman" w:cs="Times New Roman"/>
          <w:sz w:val="24"/>
          <w:szCs w:val="24"/>
          <w:highlight w:val="yellow"/>
        </w:rPr>
        <w:t>Identify the different types of property crime. [</w:t>
      </w:r>
      <w:r w:rsidRPr="009315EF">
        <w:rPr>
          <w:rFonts w:ascii="Times New Roman" w:hAnsi="Times New Roman" w:cs="Times New Roman"/>
          <w:b/>
          <w:sz w:val="24"/>
          <w:szCs w:val="24"/>
          <w:highlight w:val="yellow"/>
        </w:rPr>
        <w:t>M6A4:  Chapter 11 Quiz</w:t>
      </w:r>
      <w:r w:rsidRPr="009315EF">
        <w:rPr>
          <w:rFonts w:ascii="Times New Roman" w:hAnsi="Times New Roman" w:cs="Times New Roman"/>
          <w:sz w:val="24"/>
          <w:szCs w:val="24"/>
          <w:highlight w:val="yellow"/>
        </w:rPr>
        <w:t xml:space="preserve">] </w:t>
      </w:r>
    </w:p>
    <w:p w:rsidR="00093136" w:rsidRPr="009315EF" w:rsidRDefault="00093136" w:rsidP="00093136">
      <w:pPr>
        <w:pStyle w:val="ListParagraph"/>
        <w:numPr>
          <w:ilvl w:val="0"/>
          <w:numId w:val="27"/>
        </w:numPr>
        <w:spacing w:before="100" w:beforeAutospacing="1" w:after="100" w:afterAutospacing="1" w:line="240" w:lineRule="auto"/>
        <w:rPr>
          <w:rFonts w:ascii="Times New Roman" w:hAnsi="Times New Roman" w:cs="Times New Roman"/>
          <w:sz w:val="24"/>
          <w:szCs w:val="24"/>
          <w:highlight w:val="yellow"/>
        </w:rPr>
      </w:pPr>
      <w:r w:rsidRPr="009315EF">
        <w:rPr>
          <w:rFonts w:ascii="Times New Roman" w:hAnsi="Times New Roman" w:cs="Times New Roman"/>
          <w:sz w:val="24"/>
          <w:szCs w:val="24"/>
          <w:highlight w:val="yellow"/>
        </w:rPr>
        <w:t>Identify differences between amateur and professional property criminals. [</w:t>
      </w:r>
      <w:r w:rsidRPr="009315EF">
        <w:rPr>
          <w:rFonts w:ascii="Times New Roman" w:hAnsi="Times New Roman" w:cs="Times New Roman"/>
          <w:b/>
          <w:sz w:val="24"/>
          <w:szCs w:val="24"/>
          <w:highlight w:val="yellow"/>
        </w:rPr>
        <w:t>M6A4:  Chapter 11 Quiz</w:t>
      </w:r>
      <w:r w:rsidRPr="009315EF">
        <w:rPr>
          <w:rFonts w:ascii="Times New Roman" w:hAnsi="Times New Roman" w:cs="Times New Roman"/>
          <w:sz w:val="24"/>
          <w:szCs w:val="24"/>
          <w:highlight w:val="yellow"/>
        </w:rPr>
        <w:t>]</w:t>
      </w:r>
    </w:p>
    <w:p w:rsidR="00093136" w:rsidRPr="009315EF" w:rsidRDefault="00093136" w:rsidP="00093136">
      <w:pPr>
        <w:pStyle w:val="ListParagraph"/>
        <w:numPr>
          <w:ilvl w:val="0"/>
          <w:numId w:val="27"/>
        </w:numPr>
        <w:spacing w:before="100" w:beforeAutospacing="1" w:after="100" w:afterAutospacing="1" w:line="240" w:lineRule="auto"/>
        <w:rPr>
          <w:rFonts w:ascii="Times New Roman" w:hAnsi="Times New Roman" w:cs="Times New Roman"/>
          <w:sz w:val="24"/>
          <w:szCs w:val="24"/>
          <w:highlight w:val="yellow"/>
        </w:rPr>
      </w:pPr>
      <w:r w:rsidRPr="009315EF">
        <w:rPr>
          <w:rFonts w:ascii="Times New Roman" w:hAnsi="Times New Roman" w:cs="Times New Roman"/>
          <w:sz w:val="24"/>
          <w:szCs w:val="24"/>
          <w:highlight w:val="yellow"/>
        </w:rPr>
        <w:t>Identify and discuss the four major forms of inequality that influence crime. [</w:t>
      </w:r>
      <w:r w:rsidRPr="009315EF">
        <w:rPr>
          <w:rFonts w:ascii="Times New Roman" w:hAnsi="Times New Roman" w:cs="Times New Roman"/>
          <w:b/>
          <w:sz w:val="24"/>
          <w:szCs w:val="24"/>
          <w:highlight w:val="yellow"/>
        </w:rPr>
        <w:t>M6A2:  Module 6 Assignment, M6A3:  Chapter 10 Quiz</w:t>
      </w:r>
      <w:r w:rsidRPr="009315EF">
        <w:rPr>
          <w:rFonts w:ascii="Times New Roman" w:hAnsi="Times New Roman" w:cs="Times New Roman"/>
          <w:sz w:val="24"/>
          <w:szCs w:val="24"/>
          <w:highlight w:val="yellow"/>
        </w:rPr>
        <w:t xml:space="preserve">] </w:t>
      </w:r>
    </w:p>
    <w:p w:rsidR="00093136" w:rsidRPr="009315EF" w:rsidRDefault="00093136" w:rsidP="00093136">
      <w:pPr>
        <w:pStyle w:val="ListParagraph"/>
        <w:numPr>
          <w:ilvl w:val="0"/>
          <w:numId w:val="27"/>
        </w:numPr>
        <w:spacing w:before="100" w:beforeAutospacing="1" w:after="100" w:afterAutospacing="1" w:line="240" w:lineRule="auto"/>
        <w:rPr>
          <w:rFonts w:ascii="Times New Roman" w:hAnsi="Times New Roman" w:cs="Times New Roman"/>
          <w:sz w:val="24"/>
          <w:szCs w:val="24"/>
          <w:highlight w:val="yellow"/>
        </w:rPr>
      </w:pPr>
      <w:r w:rsidRPr="009315EF">
        <w:rPr>
          <w:rFonts w:ascii="Times New Roman" w:hAnsi="Times New Roman" w:cs="Times New Roman"/>
          <w:sz w:val="24"/>
          <w:szCs w:val="24"/>
          <w:highlight w:val="yellow"/>
        </w:rPr>
        <w:t>Discuss age-related factors related to a criminal lifestyle [</w:t>
      </w:r>
      <w:r w:rsidRPr="009315EF">
        <w:rPr>
          <w:rFonts w:ascii="Times New Roman" w:hAnsi="Times New Roman" w:cs="Times New Roman"/>
          <w:b/>
          <w:sz w:val="24"/>
          <w:szCs w:val="24"/>
          <w:highlight w:val="yellow"/>
        </w:rPr>
        <w:t>M6A1:  Neutralizations of Shoplifters, Aging of Criminals, and Criminal Desistance factors</w:t>
      </w:r>
      <w:r w:rsidRPr="009315EF">
        <w:rPr>
          <w:rFonts w:ascii="Times New Roman" w:hAnsi="Times New Roman" w:cs="Times New Roman"/>
          <w:sz w:val="24"/>
          <w:szCs w:val="24"/>
          <w:highlight w:val="yellow"/>
        </w:rPr>
        <w:t xml:space="preserve">] </w:t>
      </w:r>
    </w:p>
    <w:p w:rsidR="00093136" w:rsidRPr="009315EF" w:rsidRDefault="00093136" w:rsidP="00093136">
      <w:pPr>
        <w:pStyle w:val="ListParagraph"/>
        <w:numPr>
          <w:ilvl w:val="0"/>
          <w:numId w:val="27"/>
        </w:numPr>
        <w:spacing w:before="100" w:beforeAutospacing="1" w:after="100" w:afterAutospacing="1" w:line="240" w:lineRule="auto"/>
        <w:rPr>
          <w:rFonts w:ascii="Times New Roman" w:hAnsi="Times New Roman" w:cs="Times New Roman"/>
          <w:sz w:val="24"/>
          <w:szCs w:val="24"/>
          <w:highlight w:val="yellow"/>
        </w:rPr>
      </w:pPr>
      <w:r w:rsidRPr="009315EF">
        <w:rPr>
          <w:rFonts w:ascii="Times New Roman" w:hAnsi="Times New Roman" w:cs="Times New Roman"/>
          <w:sz w:val="24"/>
          <w:szCs w:val="24"/>
          <w:highlight w:val="yellow"/>
        </w:rPr>
        <w:t>Describe how the neutralizations of shoplifters can be used to rationalize other crimes. [</w:t>
      </w:r>
      <w:r w:rsidRPr="009315EF">
        <w:rPr>
          <w:rFonts w:ascii="Times New Roman" w:hAnsi="Times New Roman" w:cs="Times New Roman"/>
          <w:b/>
          <w:sz w:val="24"/>
          <w:szCs w:val="24"/>
          <w:highlight w:val="yellow"/>
        </w:rPr>
        <w:t>M6A1:  Neutralizations of Shoplifters, Aging of Criminals, and Criminal Desistance factors</w:t>
      </w:r>
      <w:r w:rsidRPr="009315EF">
        <w:rPr>
          <w:rFonts w:ascii="Times New Roman" w:hAnsi="Times New Roman" w:cs="Times New Roman"/>
          <w:sz w:val="24"/>
          <w:szCs w:val="24"/>
          <w:highlight w:val="yellow"/>
        </w:rPr>
        <w:t>]</w:t>
      </w:r>
    </w:p>
    <w:p w:rsidR="00093136" w:rsidRPr="009315EF" w:rsidRDefault="00093136" w:rsidP="00093136">
      <w:pPr>
        <w:spacing w:before="100" w:beforeAutospacing="1" w:after="100" w:afterAutospacing="1"/>
        <w:rPr>
          <w:b/>
          <w:highlight w:val="yellow"/>
        </w:rPr>
      </w:pPr>
      <w:r w:rsidRPr="009315EF">
        <w:rPr>
          <w:b/>
          <w:highlight w:val="yellow"/>
        </w:rPr>
        <w:t xml:space="preserve">Module 7:  Interpersonal Violence and </w:t>
      </w:r>
      <w:proofErr w:type="gramStart"/>
      <w:r w:rsidRPr="009315EF">
        <w:rPr>
          <w:b/>
          <w:highlight w:val="yellow"/>
        </w:rPr>
        <w:t>White Collar</w:t>
      </w:r>
      <w:proofErr w:type="gramEnd"/>
      <w:r w:rsidRPr="009315EF">
        <w:rPr>
          <w:b/>
          <w:highlight w:val="yellow"/>
        </w:rPr>
        <w:t xml:space="preserve"> Crime</w:t>
      </w:r>
    </w:p>
    <w:p w:rsidR="00093136" w:rsidRPr="009315EF" w:rsidRDefault="00093136" w:rsidP="00093136">
      <w:pPr>
        <w:spacing w:before="100" w:beforeAutospacing="1" w:after="100" w:afterAutospacing="1"/>
        <w:rPr>
          <w:highlight w:val="yellow"/>
        </w:rPr>
      </w:pPr>
      <w:r w:rsidRPr="009315EF">
        <w:rPr>
          <w:highlight w:val="yellow"/>
        </w:rPr>
        <w:t>After you have complete</w:t>
      </w:r>
      <w:r w:rsidRPr="009315EF">
        <w:rPr>
          <w:highlight w:val="yellow"/>
        </w:rPr>
        <w:t>d</w:t>
      </w:r>
      <w:r w:rsidRPr="009315EF">
        <w:rPr>
          <w:highlight w:val="yellow"/>
        </w:rPr>
        <w:t xml:space="preserve"> the readings and content for this module you will be able to:</w:t>
      </w:r>
    </w:p>
    <w:p w:rsidR="00093136" w:rsidRPr="009315EF" w:rsidRDefault="00093136" w:rsidP="00093136">
      <w:pPr>
        <w:widowControl/>
        <w:numPr>
          <w:ilvl w:val="0"/>
          <w:numId w:val="28"/>
        </w:numPr>
        <w:autoSpaceDE/>
        <w:autoSpaceDN/>
        <w:adjustRightInd/>
        <w:spacing w:before="100" w:beforeAutospacing="1" w:after="100" w:afterAutospacing="1"/>
        <w:rPr>
          <w:color w:val="330000"/>
          <w:highlight w:val="yellow"/>
        </w:rPr>
      </w:pPr>
      <w:r w:rsidRPr="009315EF">
        <w:rPr>
          <w:color w:val="330000"/>
          <w:highlight w:val="yellow"/>
        </w:rPr>
        <w:t xml:space="preserve">Define violent crime. </w:t>
      </w:r>
      <w:r w:rsidRPr="009315EF">
        <w:rPr>
          <w:b/>
          <w:bCs/>
          <w:color w:val="330000"/>
          <w:highlight w:val="yellow"/>
        </w:rPr>
        <w:t>[M7A2: Module 7 Assignment]</w:t>
      </w:r>
    </w:p>
    <w:p w:rsidR="00093136" w:rsidRPr="009315EF" w:rsidRDefault="00093136" w:rsidP="00093136">
      <w:pPr>
        <w:widowControl/>
        <w:numPr>
          <w:ilvl w:val="0"/>
          <w:numId w:val="28"/>
        </w:numPr>
        <w:autoSpaceDE/>
        <w:autoSpaceDN/>
        <w:adjustRightInd/>
        <w:spacing w:before="100" w:beforeAutospacing="1" w:after="100" w:afterAutospacing="1"/>
        <w:rPr>
          <w:color w:val="330000"/>
          <w:highlight w:val="yellow"/>
        </w:rPr>
      </w:pPr>
      <w:r w:rsidRPr="009315EF">
        <w:rPr>
          <w:color w:val="330000"/>
          <w:highlight w:val="yellow"/>
        </w:rPr>
        <w:t xml:space="preserve">Identify the different types of violent crime. </w:t>
      </w:r>
      <w:r w:rsidRPr="009315EF">
        <w:rPr>
          <w:b/>
          <w:bCs/>
          <w:color w:val="330000"/>
          <w:highlight w:val="yellow"/>
        </w:rPr>
        <w:t>[M7A3: Chapter 12 Quiz]</w:t>
      </w:r>
    </w:p>
    <w:p w:rsidR="00093136" w:rsidRPr="009315EF" w:rsidRDefault="00093136" w:rsidP="00093136">
      <w:pPr>
        <w:widowControl/>
        <w:numPr>
          <w:ilvl w:val="0"/>
          <w:numId w:val="28"/>
        </w:numPr>
        <w:autoSpaceDE/>
        <w:autoSpaceDN/>
        <w:adjustRightInd/>
        <w:spacing w:before="100" w:beforeAutospacing="1" w:after="100" w:afterAutospacing="1"/>
        <w:rPr>
          <w:color w:val="330000"/>
          <w:highlight w:val="yellow"/>
        </w:rPr>
      </w:pPr>
      <w:r w:rsidRPr="009315EF">
        <w:rPr>
          <w:color w:val="330000"/>
          <w:highlight w:val="yellow"/>
        </w:rPr>
        <w:t xml:space="preserve">Define white-collar crime </w:t>
      </w:r>
      <w:r w:rsidRPr="009315EF">
        <w:rPr>
          <w:b/>
          <w:bCs/>
          <w:color w:val="330000"/>
          <w:highlight w:val="yellow"/>
        </w:rPr>
        <w:t>[M7A2: Module 7 Assignment]</w:t>
      </w:r>
    </w:p>
    <w:p w:rsidR="00093136" w:rsidRPr="009315EF" w:rsidRDefault="00093136" w:rsidP="00093136">
      <w:pPr>
        <w:widowControl/>
        <w:numPr>
          <w:ilvl w:val="0"/>
          <w:numId w:val="28"/>
        </w:numPr>
        <w:autoSpaceDE/>
        <w:autoSpaceDN/>
        <w:adjustRightInd/>
        <w:spacing w:before="100" w:beforeAutospacing="1" w:after="100" w:afterAutospacing="1"/>
        <w:rPr>
          <w:color w:val="330000"/>
          <w:highlight w:val="yellow"/>
        </w:rPr>
      </w:pPr>
      <w:r w:rsidRPr="009315EF">
        <w:rPr>
          <w:color w:val="330000"/>
          <w:highlight w:val="yellow"/>
        </w:rPr>
        <w:t xml:space="preserve">Identify the different types of white-collar crime and their social costs </w:t>
      </w:r>
      <w:r w:rsidRPr="009315EF">
        <w:rPr>
          <w:b/>
          <w:bCs/>
          <w:color w:val="330000"/>
          <w:highlight w:val="yellow"/>
        </w:rPr>
        <w:t>[M7A4: Chapter 13 Quiz]</w:t>
      </w:r>
    </w:p>
    <w:p w:rsidR="00093136" w:rsidRPr="009315EF" w:rsidRDefault="00093136" w:rsidP="00093136">
      <w:pPr>
        <w:widowControl/>
        <w:numPr>
          <w:ilvl w:val="0"/>
          <w:numId w:val="28"/>
        </w:numPr>
        <w:autoSpaceDE/>
        <w:autoSpaceDN/>
        <w:adjustRightInd/>
        <w:spacing w:before="100" w:beforeAutospacing="1" w:after="100" w:afterAutospacing="1"/>
        <w:rPr>
          <w:color w:val="330000"/>
          <w:highlight w:val="yellow"/>
        </w:rPr>
      </w:pPr>
      <w:r w:rsidRPr="009315EF">
        <w:rPr>
          <w:color w:val="330000"/>
          <w:highlight w:val="yellow"/>
        </w:rPr>
        <w:t xml:space="preserve">Describe how white-collar crime differs from other kinds of crime </w:t>
      </w:r>
      <w:r w:rsidRPr="009315EF">
        <w:rPr>
          <w:b/>
          <w:bCs/>
          <w:color w:val="330000"/>
          <w:highlight w:val="yellow"/>
        </w:rPr>
        <w:t>[M7A2: Module 7 Assignment]</w:t>
      </w:r>
    </w:p>
    <w:p w:rsidR="00093136" w:rsidRPr="009315EF" w:rsidRDefault="00093136" w:rsidP="00093136">
      <w:pPr>
        <w:widowControl/>
        <w:numPr>
          <w:ilvl w:val="0"/>
          <w:numId w:val="28"/>
        </w:numPr>
        <w:autoSpaceDE/>
        <w:autoSpaceDN/>
        <w:adjustRightInd/>
        <w:spacing w:before="100" w:beforeAutospacing="1" w:after="100" w:afterAutospacing="1"/>
        <w:rPr>
          <w:color w:val="330000"/>
          <w:highlight w:val="yellow"/>
        </w:rPr>
      </w:pPr>
      <w:r w:rsidRPr="009315EF">
        <w:rPr>
          <w:color w:val="330000"/>
          <w:highlight w:val="yellow"/>
        </w:rPr>
        <w:t xml:space="preserve">Analyze the justifications domestic batterers and </w:t>
      </w:r>
      <w:r w:rsidRPr="009315EF">
        <w:rPr>
          <w:color w:val="330000"/>
          <w:highlight w:val="yellow"/>
        </w:rPr>
        <w:t>white-collar</w:t>
      </w:r>
      <w:r w:rsidRPr="009315EF">
        <w:rPr>
          <w:color w:val="330000"/>
          <w:highlight w:val="yellow"/>
        </w:rPr>
        <w:t xml:space="preserve"> criminals give for committing crime. </w:t>
      </w:r>
      <w:r w:rsidRPr="009315EF">
        <w:rPr>
          <w:b/>
          <w:bCs/>
          <w:color w:val="330000"/>
          <w:highlight w:val="yellow"/>
        </w:rPr>
        <w:t xml:space="preserve">[M7A1: Fooling Society:  Batters and </w:t>
      </w:r>
      <w:r w:rsidRPr="009315EF">
        <w:rPr>
          <w:b/>
          <w:bCs/>
          <w:color w:val="330000"/>
          <w:highlight w:val="yellow"/>
        </w:rPr>
        <w:t>White-Collar</w:t>
      </w:r>
      <w:r w:rsidRPr="009315EF">
        <w:rPr>
          <w:b/>
          <w:bCs/>
          <w:color w:val="330000"/>
          <w:highlight w:val="yellow"/>
        </w:rPr>
        <w:t xml:space="preserve"> Criminals Discussion]</w:t>
      </w:r>
    </w:p>
    <w:p w:rsidR="00093136" w:rsidRPr="009315EF" w:rsidRDefault="00093136" w:rsidP="00093136">
      <w:pPr>
        <w:spacing w:before="100" w:beforeAutospacing="1" w:after="100" w:afterAutospacing="1"/>
        <w:rPr>
          <w:b/>
          <w:highlight w:val="yellow"/>
        </w:rPr>
      </w:pPr>
      <w:r w:rsidRPr="009315EF">
        <w:rPr>
          <w:b/>
          <w:highlight w:val="yellow"/>
        </w:rPr>
        <w:t>Module 8:  Political Crime</w:t>
      </w:r>
    </w:p>
    <w:p w:rsidR="00093136" w:rsidRPr="009315EF" w:rsidRDefault="00093136" w:rsidP="00093136">
      <w:pPr>
        <w:spacing w:before="100" w:beforeAutospacing="1" w:after="100" w:afterAutospacing="1"/>
        <w:rPr>
          <w:highlight w:val="yellow"/>
        </w:rPr>
      </w:pPr>
      <w:r w:rsidRPr="009315EF">
        <w:rPr>
          <w:highlight w:val="yellow"/>
        </w:rPr>
        <w:t>After you have complete</w:t>
      </w:r>
      <w:r w:rsidRPr="009315EF">
        <w:rPr>
          <w:highlight w:val="yellow"/>
        </w:rPr>
        <w:t>d</w:t>
      </w:r>
      <w:r w:rsidRPr="009315EF">
        <w:rPr>
          <w:highlight w:val="yellow"/>
        </w:rPr>
        <w:t xml:space="preserve"> the readings and content for this module you will be able to:</w:t>
      </w:r>
    </w:p>
    <w:p w:rsidR="00093136" w:rsidRPr="009315EF" w:rsidRDefault="00093136" w:rsidP="00093136">
      <w:pPr>
        <w:widowControl/>
        <w:numPr>
          <w:ilvl w:val="0"/>
          <w:numId w:val="29"/>
        </w:numPr>
        <w:autoSpaceDE/>
        <w:autoSpaceDN/>
        <w:adjustRightInd/>
        <w:spacing w:before="100" w:beforeAutospacing="1" w:after="100" w:afterAutospacing="1"/>
        <w:rPr>
          <w:color w:val="330000"/>
          <w:highlight w:val="yellow"/>
        </w:rPr>
      </w:pPr>
      <w:r w:rsidRPr="009315EF">
        <w:rPr>
          <w:color w:val="330000"/>
          <w:highlight w:val="yellow"/>
        </w:rPr>
        <w:t xml:space="preserve">Define political crime </w:t>
      </w:r>
      <w:r w:rsidRPr="009315EF">
        <w:rPr>
          <w:b/>
          <w:bCs/>
          <w:color w:val="330000"/>
          <w:highlight w:val="yellow"/>
        </w:rPr>
        <w:t>[M8A2: Module 8 Assignment]</w:t>
      </w:r>
    </w:p>
    <w:p w:rsidR="00093136" w:rsidRPr="009315EF" w:rsidRDefault="00093136" w:rsidP="00093136">
      <w:pPr>
        <w:widowControl/>
        <w:numPr>
          <w:ilvl w:val="0"/>
          <w:numId w:val="29"/>
        </w:numPr>
        <w:autoSpaceDE/>
        <w:autoSpaceDN/>
        <w:adjustRightInd/>
        <w:spacing w:before="100" w:beforeAutospacing="1" w:after="100" w:afterAutospacing="1"/>
        <w:rPr>
          <w:color w:val="330000"/>
          <w:highlight w:val="yellow"/>
        </w:rPr>
      </w:pPr>
      <w:r w:rsidRPr="009315EF">
        <w:rPr>
          <w:color w:val="330000"/>
          <w:highlight w:val="yellow"/>
        </w:rPr>
        <w:t xml:space="preserve">Identify the different types of political crime </w:t>
      </w:r>
      <w:r w:rsidRPr="009315EF">
        <w:rPr>
          <w:b/>
          <w:bCs/>
          <w:color w:val="330000"/>
          <w:highlight w:val="yellow"/>
        </w:rPr>
        <w:t>[M8A3: Chapter 14 Quiz]</w:t>
      </w:r>
    </w:p>
    <w:p w:rsidR="00093136" w:rsidRPr="009315EF" w:rsidRDefault="00093136" w:rsidP="00093136">
      <w:pPr>
        <w:widowControl/>
        <w:numPr>
          <w:ilvl w:val="0"/>
          <w:numId w:val="29"/>
        </w:numPr>
        <w:autoSpaceDE/>
        <w:autoSpaceDN/>
        <w:adjustRightInd/>
        <w:spacing w:before="100" w:beforeAutospacing="1" w:after="100" w:afterAutospacing="1"/>
        <w:rPr>
          <w:color w:val="330000"/>
          <w:highlight w:val="yellow"/>
        </w:rPr>
      </w:pPr>
      <w:r w:rsidRPr="009315EF">
        <w:rPr>
          <w:color w:val="330000"/>
          <w:highlight w:val="yellow"/>
        </w:rPr>
        <w:t xml:space="preserve">Describe the extent, nature, and costs of political crime. </w:t>
      </w:r>
      <w:r w:rsidRPr="009315EF">
        <w:rPr>
          <w:b/>
          <w:bCs/>
          <w:color w:val="330000"/>
          <w:highlight w:val="yellow"/>
        </w:rPr>
        <w:t>[M8A2: Module 8 Assignment]</w:t>
      </w:r>
    </w:p>
    <w:p w:rsidR="00093136" w:rsidRPr="009315EF" w:rsidRDefault="00093136" w:rsidP="00093136">
      <w:pPr>
        <w:widowControl/>
        <w:numPr>
          <w:ilvl w:val="0"/>
          <w:numId w:val="29"/>
        </w:numPr>
        <w:autoSpaceDE/>
        <w:autoSpaceDN/>
        <w:adjustRightInd/>
        <w:spacing w:before="100" w:beforeAutospacing="1" w:after="100" w:afterAutospacing="1"/>
        <w:rPr>
          <w:color w:val="330000"/>
          <w:highlight w:val="yellow"/>
        </w:rPr>
      </w:pPr>
      <w:r w:rsidRPr="009315EF">
        <w:rPr>
          <w:color w:val="330000"/>
          <w:highlight w:val="yellow"/>
        </w:rPr>
        <w:t xml:space="preserve">Identify and discuss a challenge facing criminologist today. </w:t>
      </w:r>
      <w:r w:rsidRPr="009315EF">
        <w:rPr>
          <w:b/>
          <w:bCs/>
          <w:color w:val="330000"/>
          <w:highlight w:val="yellow"/>
        </w:rPr>
        <w:t>[M8A1: Criminology Wrap-up Discussion]</w:t>
      </w:r>
    </w:p>
    <w:p w:rsidR="00093136" w:rsidRDefault="00093136" w:rsidP="00093136">
      <w:pPr>
        <w:rPr>
          <w:rFonts w:ascii="BookmanOldStyle" w:hAnsi="BookmanOldStyle" w:cs="BookmanOldStyle"/>
          <w:b/>
        </w:rPr>
      </w:pPr>
    </w:p>
    <w:p w:rsidR="00D17AB0" w:rsidRDefault="00D17AB0" w:rsidP="00D17AB0">
      <w:pPr>
        <w:rPr>
          <w:rFonts w:ascii="BookmanOldStyle" w:hAnsi="BookmanOldStyle" w:cs="BookmanOldStyle"/>
        </w:rPr>
      </w:pPr>
    </w:p>
    <w:p w:rsidR="00D17AB0" w:rsidRPr="000E774D" w:rsidRDefault="00D17AB0" w:rsidP="00D17AB0">
      <w:pPr>
        <w:tabs>
          <w:tab w:val="right" w:pos="9360"/>
        </w:tabs>
      </w:pPr>
      <w:r w:rsidRPr="00D17AB0">
        <w:rPr>
          <w:rFonts w:ascii="Bookman Old Style" w:eastAsiaTheme="minorHAnsi" w:hAnsi="Bookman Old Style" w:cstheme="minorBidi"/>
          <w:b/>
          <w:sz w:val="32"/>
          <w:szCs w:val="32"/>
        </w:rPr>
        <w:t>Vita</w:t>
      </w:r>
      <w:r w:rsidRPr="000E774D">
        <w:rPr>
          <w:b/>
        </w:rPr>
        <w:t xml:space="preserve"> – </w:t>
      </w:r>
      <w:r w:rsidRPr="000E774D">
        <w:t xml:space="preserve">Please include a recent copy of your vita. </w:t>
      </w:r>
    </w:p>
    <w:p w:rsidR="00D17AB0" w:rsidRDefault="00D17AB0" w:rsidP="00D17AB0">
      <w:pPr>
        <w:pStyle w:val="ListParagraph"/>
        <w:autoSpaceDE w:val="0"/>
        <w:autoSpaceDN w:val="0"/>
        <w:adjustRightInd w:val="0"/>
        <w:spacing w:after="0" w:line="240" w:lineRule="auto"/>
        <w:rPr>
          <w:rFonts w:ascii="BookmanOldStyle" w:hAnsi="BookmanOldStyle" w:cs="BookmanOldStyle"/>
          <w:sz w:val="24"/>
          <w:szCs w:val="24"/>
        </w:rPr>
      </w:pPr>
    </w:p>
    <w:p w:rsidR="00D17AB0" w:rsidRDefault="00D17AB0" w:rsidP="00D17AB0">
      <w:pPr>
        <w:rPr>
          <w:rFonts w:ascii="BookmanOldStyle" w:hAnsi="BookmanOldStyle" w:cs="BookmanOldStyle"/>
        </w:rPr>
      </w:pPr>
    </w:p>
    <w:p w:rsidR="00D17AB0" w:rsidRPr="004B35CD" w:rsidRDefault="00D17AB0" w:rsidP="00D17AB0">
      <w:pPr>
        <w:rPr>
          <w:rFonts w:ascii="BookmanOldStyle" w:hAnsi="BookmanOldStyle" w:cs="BookmanOldStyle"/>
          <w:b/>
          <w:sz w:val="28"/>
          <w:szCs w:val="28"/>
        </w:rPr>
      </w:pPr>
      <w:r>
        <w:rPr>
          <w:rFonts w:ascii="BookmanOldStyle" w:hAnsi="BookmanOldStyle" w:cs="BookmanOldStyle"/>
        </w:rPr>
        <w:t xml:space="preserve"> </w:t>
      </w:r>
      <w:r w:rsidRPr="004B35CD">
        <w:rPr>
          <w:rFonts w:ascii="BookmanOldStyle" w:hAnsi="BookmanOldStyle" w:cs="BookmanOldStyle"/>
          <w:b/>
          <w:sz w:val="28"/>
          <w:szCs w:val="28"/>
        </w:rPr>
        <w:t>Approval:</w:t>
      </w:r>
    </w:p>
    <w:p w:rsidR="00D17AB0" w:rsidRDefault="00D17AB0" w:rsidP="00D17AB0">
      <w:pPr>
        <w:rPr>
          <w:rFonts w:ascii="BookmanOldStyle" w:hAnsi="BookmanOldStyle" w:cs="BookmanOldStyle"/>
        </w:rPr>
      </w:pPr>
      <w:r>
        <w:rPr>
          <w:rFonts w:ascii="BookmanOldStyle" w:hAnsi="BookmanOldStyle" w:cs="BookmanOldStyle"/>
          <w:noProof/>
        </w:rPr>
        <mc:AlternateContent>
          <mc:Choice Requires="wps">
            <w:drawing>
              <wp:anchor distT="4294967295" distB="4294967295" distL="114300" distR="114300" simplePos="0" relativeHeight="251664384" behindDoc="0" locked="0" layoutInCell="1" allowOverlap="1" wp14:anchorId="35F9A416" wp14:editId="4518A753">
                <wp:simplePos x="0" y="0"/>
                <wp:positionH relativeFrom="column">
                  <wp:posOffset>45720</wp:posOffset>
                </wp:positionH>
                <wp:positionV relativeFrom="paragraph">
                  <wp:posOffset>16509</wp:posOffset>
                </wp:positionV>
                <wp:extent cx="5798820" cy="0"/>
                <wp:effectExtent l="0" t="0" r="1143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36EC2" id="_x0000_t32" coordsize="21600,21600" o:spt="32" o:oned="t" path="m,l21600,21600e" filled="f">
                <v:path arrowok="t" fillok="f" o:connecttype="none"/>
                <o:lock v:ext="edit" shapetype="t"/>
              </v:shapetype>
              <v:shape id="AutoShape 7" o:spid="_x0000_s1026" type="#_x0000_t32" style="position:absolute;margin-left:3.6pt;margin-top:1.3pt;width:456.6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1Z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" strokeweight="2pt"/>
            </w:pict>
          </mc:Fallback>
        </mc:AlternateContent>
      </w:r>
    </w:p>
    <w:p w:rsidR="00D17AB0" w:rsidRDefault="00D17AB0" w:rsidP="00D17AB0">
      <w:pPr>
        <w:rPr>
          <w:rFonts w:ascii="BookmanOldStyle" w:hAnsi="BookmanOldStyle" w:cs="BookmanOldStyle"/>
        </w:rPr>
      </w:pPr>
    </w:p>
    <w:p w:rsidR="00D17AB0" w:rsidRDefault="00D17AB0" w:rsidP="00D17AB0">
      <w:pPr>
        <w:rPr>
          <w:rFonts w:ascii="BookmanOldStyle" w:hAnsi="BookmanOldStyle" w:cs="BookmanOldStyle"/>
        </w:rPr>
      </w:pPr>
      <w:r>
        <w:rPr>
          <w:rFonts w:ascii="BookmanOldStyle" w:hAnsi="BookmanOldStyle" w:cs="BookmanOldStyle"/>
        </w:rPr>
        <w:t>_____________________________________________________________________________</w:t>
      </w:r>
    </w:p>
    <w:p w:rsidR="00D17AB0" w:rsidRDefault="00D17AB0" w:rsidP="00D17AB0">
      <w:pPr>
        <w:rPr>
          <w:rFonts w:ascii="BookmanOldStyle" w:hAnsi="BookmanOldStyle" w:cs="BookmanOldStyle"/>
          <w:b/>
        </w:rPr>
      </w:pPr>
      <w:r>
        <w:rPr>
          <w:rFonts w:ascii="BookmanOldStyle" w:hAnsi="BookmanOldStyle" w:cs="BookmanOldStyle"/>
        </w:rPr>
        <w:tab/>
      </w:r>
      <w:r>
        <w:rPr>
          <w:rFonts w:ascii="BookmanOldStyle" w:hAnsi="BookmanOldStyle" w:cs="BookmanOldStyle"/>
        </w:rPr>
        <w:tab/>
      </w:r>
      <w:r w:rsidRPr="004B35CD">
        <w:rPr>
          <w:rFonts w:ascii="BookmanOldStyle" w:hAnsi="BookmanOldStyle" w:cs="BookmanOldStyle"/>
          <w:b/>
        </w:rPr>
        <w:t>Chief Academic Officer</w:t>
      </w:r>
      <w:r w:rsidRPr="004B35CD">
        <w:rPr>
          <w:rFonts w:ascii="BookmanOldStyle" w:hAnsi="BookmanOldStyle" w:cs="BookmanOldStyle"/>
          <w:b/>
        </w:rPr>
        <w:tab/>
      </w:r>
      <w:r w:rsidRPr="004B35CD">
        <w:rPr>
          <w:rFonts w:ascii="BookmanOldStyle" w:hAnsi="BookmanOldStyle" w:cs="BookmanOldStyle"/>
          <w:b/>
        </w:rPr>
        <w:tab/>
        <w:t>Institution</w:t>
      </w:r>
      <w:r w:rsidRPr="004B35CD">
        <w:rPr>
          <w:rFonts w:ascii="BookmanOldStyle" w:hAnsi="BookmanOldStyle" w:cs="BookmanOldStyle"/>
          <w:b/>
        </w:rPr>
        <w:tab/>
      </w:r>
      <w:r w:rsidRPr="004B35CD">
        <w:rPr>
          <w:rFonts w:ascii="BookmanOldStyle" w:hAnsi="BookmanOldStyle" w:cs="BookmanOldStyle"/>
          <w:b/>
        </w:rPr>
        <w:tab/>
      </w:r>
      <w:r w:rsidRPr="004B35CD">
        <w:rPr>
          <w:rFonts w:ascii="BookmanOldStyle" w:hAnsi="BookmanOldStyle" w:cs="BookmanOldStyle"/>
          <w:b/>
        </w:rPr>
        <w:tab/>
        <w:t>Date</w:t>
      </w:r>
    </w:p>
    <w:p w:rsidR="00D17AB0" w:rsidRPr="00AC78F2" w:rsidRDefault="00D17AB0">
      <w:pPr>
        <w:rPr>
          <w:rFonts w:ascii="BookmanOldStyle" w:hAnsi="BookmanOldStyle" w:cs="BookmanOldStyle"/>
          <w:b/>
        </w:rPr>
      </w:pPr>
    </w:p>
    <w:sectPr w:rsidR="00D17AB0" w:rsidRPr="00AC78F2" w:rsidSect="00E43635">
      <w:headerReference w:type="even" r:id="rId11"/>
      <w:headerReference w:type="first" r:id="rId12"/>
      <w:footerReference w:type="first" r:id="rId13"/>
      <w:pgSz w:w="12240" w:h="15840" w:code="1"/>
      <w:pgMar w:top="1080" w:right="1296" w:bottom="1440" w:left="1296" w:header="720" w:footer="418" w:gutter="0"/>
      <w:paperSrc w:first="15" w:other="15"/>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25F" w:rsidRDefault="00DA425F">
      <w:r>
        <w:separator/>
      </w:r>
    </w:p>
  </w:endnote>
  <w:endnote w:type="continuationSeparator" w:id="0">
    <w:p w:rsidR="00DA425F" w:rsidRDefault="00DA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manOldStyle">
    <w:altName w:val="Bookman Old Style"/>
    <w:panose1 w:val="00000000000000000000"/>
    <w:charset w:val="00"/>
    <w:family w:val="roman"/>
    <w:notTrueType/>
    <w:pitch w:val="default"/>
    <w:sig w:usb0="00000003" w:usb1="00000000" w:usb2="00000000" w:usb3="00000000" w:csb0="00000001" w:csb1="00000000"/>
  </w:font>
  <w:font w:name="BookmanOldStyle-Bold">
    <w:altName w:val="Bookman Old Sty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38" w:rsidRPr="001917CE" w:rsidRDefault="00DA425F" w:rsidP="001917CE">
    <w:pPr>
      <w:ind w:left="109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25F" w:rsidRDefault="00DA425F">
      <w:r>
        <w:separator/>
      </w:r>
    </w:p>
  </w:footnote>
  <w:footnote w:type="continuationSeparator" w:id="0">
    <w:p w:rsidR="00DA425F" w:rsidRDefault="00DA4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38" w:rsidRDefault="00DA425F" w:rsidP="00191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38" w:rsidRDefault="00DA425F" w:rsidP="002F5D38">
    <w:pPr>
      <w:pStyle w:val="Header"/>
      <w:tabs>
        <w:tab w:val="clear" w:pos="4320"/>
        <w:tab w:val="clear" w:pos="8640"/>
      </w:tabs>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2006"/>
    <w:multiLevelType w:val="hybridMultilevel"/>
    <w:tmpl w:val="891ECB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01881"/>
    <w:multiLevelType w:val="hybridMultilevel"/>
    <w:tmpl w:val="6362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E3622"/>
    <w:multiLevelType w:val="hybridMultilevel"/>
    <w:tmpl w:val="0972BA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CD5B06"/>
    <w:multiLevelType w:val="multilevel"/>
    <w:tmpl w:val="7BC6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1792C"/>
    <w:multiLevelType w:val="hybridMultilevel"/>
    <w:tmpl w:val="BFF4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E66C8"/>
    <w:multiLevelType w:val="hybridMultilevel"/>
    <w:tmpl w:val="A4B4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73195"/>
    <w:multiLevelType w:val="multilevel"/>
    <w:tmpl w:val="DF0EBF1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386F4D"/>
    <w:multiLevelType w:val="hybridMultilevel"/>
    <w:tmpl w:val="76F8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20429"/>
    <w:multiLevelType w:val="hybridMultilevel"/>
    <w:tmpl w:val="7B700836"/>
    <w:lvl w:ilvl="0" w:tplc="B742FF78">
      <w:start w:val="1"/>
      <w:numFmt w:val="upperRoman"/>
      <w:lvlText w:val="%1."/>
      <w:lvlJc w:val="right"/>
      <w:pPr>
        <w:ind w:left="720" w:hanging="360"/>
      </w:pPr>
      <w:rPr>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16EE6"/>
    <w:multiLevelType w:val="multilevel"/>
    <w:tmpl w:val="91DE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54D3F"/>
    <w:multiLevelType w:val="hybridMultilevel"/>
    <w:tmpl w:val="F9EA2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E34EF3"/>
    <w:multiLevelType w:val="hybridMultilevel"/>
    <w:tmpl w:val="1D7E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253C5"/>
    <w:multiLevelType w:val="hybridMultilevel"/>
    <w:tmpl w:val="7B700836"/>
    <w:lvl w:ilvl="0" w:tplc="B742FF78">
      <w:start w:val="1"/>
      <w:numFmt w:val="upperRoman"/>
      <w:lvlText w:val="%1."/>
      <w:lvlJc w:val="right"/>
      <w:pPr>
        <w:ind w:left="72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500CC"/>
    <w:multiLevelType w:val="hybridMultilevel"/>
    <w:tmpl w:val="65FA9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CB112C"/>
    <w:multiLevelType w:val="hybridMultilevel"/>
    <w:tmpl w:val="11E2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D58DB"/>
    <w:multiLevelType w:val="multilevel"/>
    <w:tmpl w:val="02FA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A567D"/>
    <w:multiLevelType w:val="multilevel"/>
    <w:tmpl w:val="760E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631754"/>
    <w:multiLevelType w:val="hybridMultilevel"/>
    <w:tmpl w:val="B4803A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C47F8A"/>
    <w:multiLevelType w:val="hybridMultilevel"/>
    <w:tmpl w:val="3E92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F5C16"/>
    <w:multiLevelType w:val="multilevel"/>
    <w:tmpl w:val="030E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33387B"/>
    <w:multiLevelType w:val="hybridMultilevel"/>
    <w:tmpl w:val="7F8ECCB6"/>
    <w:lvl w:ilvl="0" w:tplc="130C18BA">
      <w:start w:val="1"/>
      <w:numFmt w:val="upp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FE3FDC"/>
    <w:multiLevelType w:val="hybridMultilevel"/>
    <w:tmpl w:val="5A90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07D29"/>
    <w:multiLevelType w:val="multilevel"/>
    <w:tmpl w:val="E038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F54B03"/>
    <w:multiLevelType w:val="hybridMultilevel"/>
    <w:tmpl w:val="F91C54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22CE1"/>
    <w:multiLevelType w:val="hybridMultilevel"/>
    <w:tmpl w:val="EF72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05E60"/>
    <w:multiLevelType w:val="hybridMultilevel"/>
    <w:tmpl w:val="9FA2AB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A866E80"/>
    <w:multiLevelType w:val="multilevel"/>
    <w:tmpl w:val="09F4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D23C0F"/>
    <w:multiLevelType w:val="hybridMultilevel"/>
    <w:tmpl w:val="B4803A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CB44CE5"/>
    <w:multiLevelType w:val="multilevel"/>
    <w:tmpl w:val="6E46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8"/>
  </w:num>
  <w:num w:numId="3">
    <w:abstractNumId w:val="2"/>
  </w:num>
  <w:num w:numId="4">
    <w:abstractNumId w:val="5"/>
  </w:num>
  <w:num w:numId="5">
    <w:abstractNumId w:val="27"/>
  </w:num>
  <w:num w:numId="6">
    <w:abstractNumId w:val="20"/>
  </w:num>
  <w:num w:numId="7">
    <w:abstractNumId w:val="17"/>
  </w:num>
  <w:num w:numId="8">
    <w:abstractNumId w:val="12"/>
  </w:num>
  <w:num w:numId="9">
    <w:abstractNumId w:val="4"/>
  </w:num>
  <w:num w:numId="10">
    <w:abstractNumId w:val="1"/>
  </w:num>
  <w:num w:numId="11">
    <w:abstractNumId w:val="7"/>
  </w:num>
  <w:num w:numId="12">
    <w:abstractNumId w:val="10"/>
  </w:num>
  <w:num w:numId="13">
    <w:abstractNumId w:val="24"/>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0"/>
  </w:num>
  <w:num w:numId="17">
    <w:abstractNumId w:val="13"/>
  </w:num>
  <w:num w:numId="18">
    <w:abstractNumId w:val="11"/>
  </w:num>
  <w:num w:numId="19">
    <w:abstractNumId w:val="16"/>
  </w:num>
  <w:num w:numId="20">
    <w:abstractNumId w:val="28"/>
  </w:num>
  <w:num w:numId="21">
    <w:abstractNumId w:val="26"/>
  </w:num>
  <w:num w:numId="22">
    <w:abstractNumId w:val="22"/>
  </w:num>
  <w:num w:numId="23">
    <w:abstractNumId w:val="14"/>
  </w:num>
  <w:num w:numId="24">
    <w:abstractNumId w:val="19"/>
  </w:num>
  <w:num w:numId="25">
    <w:abstractNumId w:val="3"/>
  </w:num>
  <w:num w:numId="26">
    <w:abstractNumId w:val="6"/>
  </w:num>
  <w:num w:numId="27">
    <w:abstractNumId w:val="21"/>
  </w:num>
  <w:num w:numId="28">
    <w:abstractNumId w:val="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8F2"/>
    <w:rsid w:val="00093136"/>
    <w:rsid w:val="000E774D"/>
    <w:rsid w:val="002549FA"/>
    <w:rsid w:val="004F52EB"/>
    <w:rsid w:val="00606688"/>
    <w:rsid w:val="006303C7"/>
    <w:rsid w:val="00702767"/>
    <w:rsid w:val="00715DCE"/>
    <w:rsid w:val="00851F26"/>
    <w:rsid w:val="009315EF"/>
    <w:rsid w:val="009400C6"/>
    <w:rsid w:val="00AC78F2"/>
    <w:rsid w:val="00C3149F"/>
    <w:rsid w:val="00D17AB0"/>
    <w:rsid w:val="00DA425F"/>
    <w:rsid w:val="00E570F3"/>
    <w:rsid w:val="00F25AD3"/>
    <w:rsid w:val="00FC38E9"/>
    <w:rsid w:val="00FE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AA41"/>
  <w15:chartTrackingRefBased/>
  <w15:docId w15:val="{CBD00DE0-8C45-43A6-8402-B2C687C2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8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E774D"/>
    <w:pPr>
      <w:keepNext/>
      <w:keepLines/>
      <w:widowControl/>
      <w:autoSpaceDE/>
      <w:autoSpaceDN/>
      <w:adjustRightInd/>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E774D"/>
    <w:pPr>
      <w:keepNext/>
      <w:keepLines/>
      <w:widowControl/>
      <w:autoSpaceDE/>
      <w:autoSpaceDN/>
      <w:adjustRightInd/>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78F2"/>
    <w:pPr>
      <w:tabs>
        <w:tab w:val="center" w:pos="4320"/>
        <w:tab w:val="right" w:pos="8640"/>
      </w:tabs>
    </w:pPr>
    <w:rPr>
      <w:color w:val="FF0040"/>
    </w:rPr>
  </w:style>
  <w:style w:type="character" w:customStyle="1" w:styleId="HeaderChar">
    <w:name w:val="Header Char"/>
    <w:basedOn w:val="DefaultParagraphFont"/>
    <w:link w:val="Header"/>
    <w:rsid w:val="00AC78F2"/>
    <w:rPr>
      <w:rFonts w:ascii="Times New Roman" w:eastAsia="Times New Roman" w:hAnsi="Times New Roman" w:cs="Times New Roman"/>
      <w:color w:val="FF0040"/>
      <w:sz w:val="24"/>
      <w:szCs w:val="24"/>
    </w:rPr>
  </w:style>
  <w:style w:type="paragraph" w:styleId="ListParagraph">
    <w:name w:val="List Paragraph"/>
    <w:basedOn w:val="Normal"/>
    <w:uiPriority w:val="34"/>
    <w:qFormat/>
    <w:rsid w:val="00AC78F2"/>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AC7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C78F2"/>
    <w:rPr>
      <w:color w:val="0563C1" w:themeColor="hyperlink"/>
      <w:u w:val="single"/>
    </w:rPr>
  </w:style>
  <w:style w:type="character" w:customStyle="1" w:styleId="Heading1Char">
    <w:name w:val="Heading 1 Char"/>
    <w:basedOn w:val="DefaultParagraphFont"/>
    <w:link w:val="Heading1"/>
    <w:uiPriority w:val="9"/>
    <w:rsid w:val="000E77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E774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0E774D"/>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earn-wvrocks.wvnet.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Roxann.Humbert@wvrocks.wvne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dc:creator>
  <cp:keywords/>
  <dc:description/>
  <cp:lastModifiedBy>Roxann Humbert</cp:lastModifiedBy>
  <cp:revision>2</cp:revision>
  <dcterms:created xsi:type="dcterms:W3CDTF">2018-09-03T15:11:00Z</dcterms:created>
  <dcterms:modified xsi:type="dcterms:W3CDTF">2018-09-03T15:11:00Z</dcterms:modified>
</cp:coreProperties>
</file>