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DB739" w14:textId="77777777" w:rsidR="00DD70C0" w:rsidRPr="00DD70C0" w:rsidRDefault="00DD70C0" w:rsidP="00DD70C0">
      <w:pPr>
        <w:spacing w:line="276" w:lineRule="auto"/>
        <w:jc w:val="center"/>
        <w:rPr>
          <w:rFonts w:asciiTheme="majorHAnsi" w:hAnsiTheme="majorHAnsi"/>
          <w:b/>
        </w:rPr>
      </w:pPr>
      <w:r>
        <w:rPr>
          <w:rFonts w:asciiTheme="majorHAnsi" w:hAnsiTheme="majorHAnsi"/>
          <w:b/>
        </w:rPr>
        <w:t>Academic Affairs Faculty/Staff Position Request</w:t>
      </w:r>
    </w:p>
    <w:p w14:paraId="299AE983" w14:textId="77777777" w:rsidR="00DD70C0" w:rsidRPr="00DD70C0" w:rsidRDefault="00DD70C0" w:rsidP="00DD70C0">
      <w:pPr>
        <w:spacing w:line="276" w:lineRule="auto"/>
        <w:rPr>
          <w:rFonts w:asciiTheme="majorHAnsi" w:hAnsiTheme="majorHAnsi"/>
        </w:rPr>
      </w:pPr>
      <w:r w:rsidRPr="00DD70C0">
        <w:rPr>
          <w:rFonts w:asciiTheme="majorHAnsi" w:hAnsiTheme="majorHAnsi"/>
        </w:rPr>
        <w:t>Department:</w:t>
      </w:r>
    </w:p>
    <w:p w14:paraId="36FD1E55" w14:textId="77777777" w:rsidR="00DD70C0" w:rsidRPr="00DD70C0" w:rsidRDefault="00DD70C0" w:rsidP="00DD70C0">
      <w:pPr>
        <w:spacing w:line="276" w:lineRule="auto"/>
        <w:rPr>
          <w:rFonts w:asciiTheme="majorHAnsi" w:hAnsiTheme="majorHAnsi"/>
        </w:rPr>
      </w:pPr>
      <w:r w:rsidRPr="00DD70C0">
        <w:rPr>
          <w:rFonts w:asciiTheme="majorHAnsi" w:hAnsiTheme="majorHAnsi"/>
        </w:rPr>
        <w:t>School/College:</w:t>
      </w:r>
    </w:p>
    <w:p w14:paraId="27817141" w14:textId="77777777" w:rsidR="00DD70C0" w:rsidRDefault="00DD70C0" w:rsidP="00DD70C0">
      <w:pPr>
        <w:spacing w:line="276" w:lineRule="auto"/>
        <w:rPr>
          <w:rFonts w:asciiTheme="majorHAnsi" w:hAnsiTheme="majorHAnsi"/>
        </w:rPr>
      </w:pPr>
      <w:r w:rsidRPr="00DD70C0">
        <w:rPr>
          <w:rFonts w:asciiTheme="majorHAnsi" w:hAnsiTheme="majorHAnsi"/>
        </w:rPr>
        <w:t xml:space="preserve">Type of position: </w:t>
      </w:r>
      <w:r>
        <w:rPr>
          <w:rFonts w:asciiTheme="majorHAnsi" w:hAnsiTheme="majorHAnsi"/>
        </w:rPr>
        <w:t xml:space="preserve">(faculty or staff); (FT  OR  </w:t>
      </w:r>
      <w:r w:rsidRPr="00DD70C0">
        <w:rPr>
          <w:rFonts w:asciiTheme="majorHAnsi" w:hAnsiTheme="majorHAnsi"/>
        </w:rPr>
        <w:t xml:space="preserve">PT); (tenure-track  or </w:t>
      </w:r>
      <w:r>
        <w:rPr>
          <w:rFonts w:asciiTheme="majorHAnsi" w:hAnsiTheme="majorHAnsi"/>
        </w:rPr>
        <w:t xml:space="preserve"> </w:t>
      </w:r>
      <w:r w:rsidRPr="00DD70C0">
        <w:rPr>
          <w:rFonts w:asciiTheme="majorHAnsi" w:hAnsiTheme="majorHAnsi"/>
        </w:rPr>
        <w:t>other</w:t>
      </w:r>
      <w:r>
        <w:rPr>
          <w:rFonts w:asciiTheme="majorHAnsi" w:hAnsiTheme="majorHAnsi"/>
        </w:rPr>
        <w:t>)</w:t>
      </w:r>
    </w:p>
    <w:p w14:paraId="2BE2A44E" w14:textId="77777777" w:rsidR="00DD70C0" w:rsidRDefault="00DD70C0" w:rsidP="00DD70C0">
      <w:pPr>
        <w:spacing w:line="276" w:lineRule="auto"/>
        <w:rPr>
          <w:rFonts w:asciiTheme="majorHAnsi" w:hAnsiTheme="majorHAnsi"/>
        </w:rPr>
      </w:pPr>
      <w:r>
        <w:rPr>
          <w:rFonts w:asciiTheme="majorHAnsi" w:hAnsiTheme="majorHAnsi"/>
        </w:rPr>
        <w:t xml:space="preserve">Position Number: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(list new if a new position)</w:t>
      </w:r>
    </w:p>
    <w:p w14:paraId="30C60813" w14:textId="77777777" w:rsidR="00DD70C0" w:rsidRDefault="00DD70C0" w:rsidP="00DD70C0">
      <w:pPr>
        <w:spacing w:line="276" w:lineRule="auto"/>
        <w:rPr>
          <w:rFonts w:asciiTheme="majorHAnsi" w:hAnsiTheme="majorHAnsi"/>
        </w:rPr>
      </w:pPr>
      <w:r>
        <w:rPr>
          <w:rFonts w:asciiTheme="majorHAnsi" w:hAnsiTheme="majorHAnsi"/>
        </w:rPr>
        <w:t>Source of Funding (add coding):</w:t>
      </w:r>
    </w:p>
    <w:p w14:paraId="38307C2C" w14:textId="77777777" w:rsidR="00DD70C0" w:rsidRDefault="00DD70C0" w:rsidP="00DD70C0">
      <w:pPr>
        <w:spacing w:line="276" w:lineRule="auto"/>
        <w:rPr>
          <w:rFonts w:asciiTheme="majorHAnsi" w:hAnsiTheme="majorHAnsi"/>
        </w:rPr>
      </w:pPr>
      <w:r>
        <w:rPr>
          <w:rFonts w:asciiTheme="majorHAnsi" w:hAnsiTheme="majorHAnsi"/>
        </w:rPr>
        <w:t xml:space="preserve">Special Conditions (retention of line; retirement, accreditation requirement, etc.) </w:t>
      </w:r>
    </w:p>
    <w:p w14:paraId="37187176" w14:textId="77777777" w:rsidR="00DD70C0" w:rsidRDefault="00DD70C0" w:rsidP="00DD70C0">
      <w:pPr>
        <w:spacing w:line="276" w:lineRule="auto"/>
        <w:rPr>
          <w:rFonts w:asciiTheme="majorHAnsi" w:hAnsiTheme="majorHAnsi"/>
        </w:rPr>
      </w:pPr>
    </w:p>
    <w:p w14:paraId="3FC58EAA" w14:textId="259B2EDD" w:rsidR="00DD70C0" w:rsidRDefault="00DD70C0" w:rsidP="00DD70C0">
      <w:pPr>
        <w:spacing w:line="276" w:lineRule="auto"/>
        <w:rPr>
          <w:rFonts w:asciiTheme="majorHAnsi" w:hAnsiTheme="majorHAnsi"/>
        </w:rPr>
      </w:pPr>
      <w:r w:rsidRPr="00DD70C0">
        <w:rPr>
          <w:rFonts w:asciiTheme="majorHAnsi" w:hAnsiTheme="majorHAnsi"/>
          <w:b/>
          <w:i/>
        </w:rPr>
        <w:t>I.  Background:</w:t>
      </w:r>
      <w:r>
        <w:rPr>
          <w:rFonts w:asciiTheme="majorHAnsi" w:hAnsiTheme="majorHAnsi"/>
          <w:i/>
        </w:rPr>
        <w:t xml:space="preserve">  </w:t>
      </w:r>
      <w:r>
        <w:rPr>
          <w:rFonts w:asciiTheme="majorHAnsi" w:hAnsiTheme="majorHAnsi"/>
        </w:rPr>
        <w:t>Give history and background of the scope of t</w:t>
      </w:r>
      <w:r w:rsidR="00ED1284">
        <w:rPr>
          <w:rFonts w:asciiTheme="majorHAnsi" w:hAnsiTheme="majorHAnsi"/>
        </w:rPr>
        <w:t>he current or proposed position noting how it relates to the institutional and unit strategic plan.  This should also include mission, goals, vision and relationship to other programs on campus such as graduate studies.</w:t>
      </w:r>
    </w:p>
    <w:p w14:paraId="18FEDE96" w14:textId="77777777" w:rsidR="00DD70C0" w:rsidRDefault="00DD70C0" w:rsidP="00DD70C0">
      <w:pPr>
        <w:spacing w:line="276" w:lineRule="auto"/>
        <w:rPr>
          <w:rFonts w:asciiTheme="majorHAnsi" w:hAnsiTheme="majorHAnsi"/>
        </w:rPr>
      </w:pPr>
    </w:p>
    <w:p w14:paraId="04ADD745" w14:textId="77777777" w:rsidR="00DD70C0" w:rsidRDefault="00DD70C0" w:rsidP="00DD70C0">
      <w:pPr>
        <w:spacing w:line="276" w:lineRule="auto"/>
        <w:rPr>
          <w:rFonts w:asciiTheme="majorHAnsi" w:hAnsiTheme="majorHAnsi"/>
        </w:rPr>
      </w:pPr>
    </w:p>
    <w:p w14:paraId="1C281D14" w14:textId="77777777" w:rsidR="00DD70C0" w:rsidRPr="00DD70C0" w:rsidRDefault="00DD70C0" w:rsidP="00DD70C0">
      <w:pPr>
        <w:spacing w:line="276" w:lineRule="auto"/>
        <w:rPr>
          <w:rFonts w:asciiTheme="majorHAnsi" w:hAnsiTheme="majorHAnsi"/>
          <w:b/>
        </w:rPr>
      </w:pPr>
    </w:p>
    <w:p w14:paraId="49F045C8" w14:textId="71CEAB44" w:rsidR="00DD70C0" w:rsidRDefault="00DD70C0" w:rsidP="00DD70C0">
      <w:pPr>
        <w:spacing w:line="276" w:lineRule="auto"/>
        <w:rPr>
          <w:rFonts w:asciiTheme="majorHAnsi" w:hAnsiTheme="majorHAnsi"/>
          <w:i/>
        </w:rPr>
      </w:pPr>
      <w:r w:rsidRPr="00DD70C0">
        <w:rPr>
          <w:rFonts w:asciiTheme="majorHAnsi" w:hAnsiTheme="majorHAnsi"/>
          <w:b/>
          <w:i/>
        </w:rPr>
        <w:t xml:space="preserve">II.  </w:t>
      </w:r>
      <w:r w:rsidR="00ED1284">
        <w:rPr>
          <w:rFonts w:asciiTheme="majorHAnsi" w:hAnsiTheme="majorHAnsi"/>
          <w:b/>
          <w:i/>
        </w:rPr>
        <w:t xml:space="preserve">Program production:  </w:t>
      </w:r>
      <w:r w:rsidR="00ED1284">
        <w:rPr>
          <w:rFonts w:asciiTheme="majorHAnsi" w:hAnsiTheme="majorHAnsi"/>
          <w:i/>
        </w:rPr>
        <w:t>Enrollment, retention and graduation rates, recruitment efforts, etc.</w:t>
      </w:r>
      <w:r>
        <w:rPr>
          <w:rFonts w:asciiTheme="majorHAnsi" w:hAnsiTheme="majorHAnsi"/>
          <w:i/>
        </w:rPr>
        <w:t xml:space="preserve">  </w:t>
      </w:r>
    </w:p>
    <w:p w14:paraId="21B1E85E" w14:textId="77777777" w:rsidR="00DD70C0" w:rsidRDefault="00DD70C0" w:rsidP="00DD70C0">
      <w:pPr>
        <w:spacing w:line="276" w:lineRule="auto"/>
        <w:rPr>
          <w:rFonts w:asciiTheme="majorHAnsi" w:hAnsiTheme="majorHAnsi"/>
          <w:i/>
        </w:rPr>
      </w:pPr>
    </w:p>
    <w:p w14:paraId="412C2867" w14:textId="77777777" w:rsidR="00DD70C0" w:rsidRDefault="00DD70C0" w:rsidP="00DD70C0">
      <w:pPr>
        <w:spacing w:line="276" w:lineRule="auto"/>
        <w:rPr>
          <w:rFonts w:asciiTheme="majorHAnsi" w:hAnsiTheme="majorHAnsi"/>
          <w:i/>
        </w:rPr>
      </w:pPr>
    </w:p>
    <w:p w14:paraId="208D377B" w14:textId="77777777" w:rsidR="00ED1284" w:rsidRDefault="00ED1284" w:rsidP="00DD70C0">
      <w:pPr>
        <w:spacing w:line="276" w:lineRule="auto"/>
        <w:rPr>
          <w:rFonts w:asciiTheme="majorHAnsi" w:hAnsiTheme="majorHAnsi"/>
          <w:i/>
        </w:rPr>
      </w:pPr>
    </w:p>
    <w:p w14:paraId="5616D17B" w14:textId="77777777" w:rsidR="00DD70C0" w:rsidRDefault="00DD70C0" w:rsidP="00DD70C0">
      <w:pPr>
        <w:spacing w:line="276" w:lineRule="auto"/>
        <w:rPr>
          <w:rFonts w:asciiTheme="majorHAnsi" w:hAnsiTheme="majorHAnsi"/>
          <w:b/>
          <w:i/>
        </w:rPr>
      </w:pPr>
      <w:r w:rsidRPr="00DD70C0">
        <w:rPr>
          <w:rFonts w:asciiTheme="majorHAnsi" w:hAnsiTheme="majorHAnsi"/>
          <w:b/>
          <w:i/>
        </w:rPr>
        <w:t>III.  Service courses provided to the core curriculum and/or to other majors:</w:t>
      </w:r>
    </w:p>
    <w:p w14:paraId="446F4243" w14:textId="77777777" w:rsidR="00DD70C0" w:rsidRDefault="00DD70C0" w:rsidP="00DD70C0">
      <w:pPr>
        <w:spacing w:line="276" w:lineRule="auto"/>
        <w:rPr>
          <w:rFonts w:asciiTheme="majorHAnsi" w:hAnsiTheme="majorHAnsi"/>
          <w:b/>
          <w:i/>
        </w:rPr>
      </w:pPr>
    </w:p>
    <w:p w14:paraId="0C954858" w14:textId="77777777" w:rsidR="00BE0B42" w:rsidRDefault="00BE0B42" w:rsidP="00DD70C0">
      <w:pPr>
        <w:spacing w:line="276" w:lineRule="auto"/>
        <w:rPr>
          <w:rFonts w:asciiTheme="majorHAnsi" w:hAnsiTheme="majorHAnsi"/>
          <w:b/>
          <w:i/>
        </w:rPr>
      </w:pPr>
    </w:p>
    <w:p w14:paraId="56051077" w14:textId="77777777" w:rsidR="00BE0B42" w:rsidRPr="00DD70C0" w:rsidRDefault="00BE0B42" w:rsidP="00DD70C0">
      <w:pPr>
        <w:spacing w:line="276" w:lineRule="auto"/>
        <w:rPr>
          <w:rFonts w:asciiTheme="majorHAnsi" w:hAnsiTheme="majorHAnsi"/>
          <w:b/>
          <w:i/>
        </w:rPr>
      </w:pPr>
    </w:p>
    <w:p w14:paraId="7B4DD15D" w14:textId="77777777" w:rsidR="00DD70C0" w:rsidRDefault="00DD70C0" w:rsidP="00DD70C0">
      <w:pPr>
        <w:spacing w:line="276" w:lineRule="auto"/>
        <w:rPr>
          <w:rFonts w:asciiTheme="majorHAnsi" w:hAnsiTheme="majorHAnsi"/>
          <w:i/>
        </w:rPr>
      </w:pPr>
      <w:r w:rsidRPr="00DD70C0">
        <w:rPr>
          <w:rFonts w:asciiTheme="majorHAnsi" w:hAnsiTheme="majorHAnsi"/>
          <w:b/>
          <w:i/>
        </w:rPr>
        <w:t>IV.  Cost per SCH and FTE productivity of the department</w:t>
      </w:r>
      <w:r>
        <w:rPr>
          <w:rFonts w:asciiTheme="majorHAnsi" w:hAnsiTheme="majorHAnsi"/>
          <w:i/>
        </w:rPr>
        <w:t xml:space="preserve"> (available from Finance and Institutional</w:t>
      </w:r>
    </w:p>
    <w:p w14:paraId="7365D27F" w14:textId="77777777" w:rsidR="00DD70C0" w:rsidRDefault="00DD70C0" w:rsidP="00DD70C0">
      <w:pPr>
        <w:spacing w:line="276" w:lineRule="auto"/>
        <w:rPr>
          <w:rFonts w:asciiTheme="majorHAnsi" w:hAnsiTheme="majorHAnsi"/>
          <w:i/>
        </w:rPr>
      </w:pPr>
      <w:r>
        <w:rPr>
          <w:rFonts w:asciiTheme="majorHAnsi" w:hAnsiTheme="majorHAnsi"/>
          <w:i/>
        </w:rPr>
        <w:t>Research.</w:t>
      </w:r>
    </w:p>
    <w:p w14:paraId="244939C4" w14:textId="77777777" w:rsidR="00DD70C0" w:rsidRDefault="00DD70C0" w:rsidP="00DD70C0">
      <w:pPr>
        <w:spacing w:line="276" w:lineRule="auto"/>
        <w:rPr>
          <w:rFonts w:asciiTheme="majorHAnsi" w:hAnsiTheme="majorHAnsi"/>
          <w:i/>
        </w:rPr>
      </w:pPr>
    </w:p>
    <w:p w14:paraId="1B557D6C" w14:textId="77777777" w:rsidR="00BE0B42" w:rsidRDefault="00BE0B42" w:rsidP="00DD70C0">
      <w:pPr>
        <w:spacing w:line="276" w:lineRule="auto"/>
        <w:rPr>
          <w:rFonts w:asciiTheme="majorHAnsi" w:hAnsiTheme="majorHAnsi"/>
          <w:i/>
        </w:rPr>
      </w:pPr>
    </w:p>
    <w:p w14:paraId="3A4BE4CC" w14:textId="77777777" w:rsidR="00BE0B42" w:rsidRDefault="00BE0B42" w:rsidP="00DD70C0">
      <w:pPr>
        <w:spacing w:line="276" w:lineRule="auto"/>
        <w:rPr>
          <w:rFonts w:asciiTheme="majorHAnsi" w:hAnsiTheme="majorHAnsi"/>
          <w:i/>
        </w:rPr>
      </w:pPr>
    </w:p>
    <w:p w14:paraId="2839CFC6" w14:textId="77777777" w:rsidR="00DD70C0" w:rsidRPr="00DD70C0" w:rsidRDefault="00DD70C0" w:rsidP="00DD70C0">
      <w:pPr>
        <w:spacing w:line="276" w:lineRule="auto"/>
        <w:rPr>
          <w:rFonts w:asciiTheme="majorHAnsi" w:hAnsiTheme="majorHAnsi"/>
          <w:b/>
          <w:i/>
        </w:rPr>
      </w:pPr>
      <w:r w:rsidRPr="00DD70C0">
        <w:rPr>
          <w:rFonts w:asciiTheme="majorHAnsi" w:hAnsiTheme="majorHAnsi"/>
          <w:b/>
          <w:i/>
        </w:rPr>
        <w:t>V.  Special features of the program or specialized credentials required by the position.</w:t>
      </w:r>
    </w:p>
    <w:p w14:paraId="4CE4A1EA" w14:textId="77777777" w:rsidR="00DD70C0" w:rsidRDefault="00DD70C0" w:rsidP="00DD70C0">
      <w:pPr>
        <w:spacing w:line="276" w:lineRule="auto"/>
        <w:rPr>
          <w:rFonts w:asciiTheme="majorHAnsi" w:hAnsiTheme="majorHAnsi"/>
          <w:i/>
        </w:rPr>
      </w:pPr>
    </w:p>
    <w:p w14:paraId="3F54FBC7" w14:textId="77777777" w:rsidR="00BE0B42" w:rsidRDefault="00BE0B42" w:rsidP="00DD70C0">
      <w:pPr>
        <w:spacing w:line="276" w:lineRule="auto"/>
        <w:rPr>
          <w:rFonts w:asciiTheme="majorHAnsi" w:hAnsiTheme="majorHAnsi"/>
          <w:i/>
        </w:rPr>
      </w:pPr>
    </w:p>
    <w:p w14:paraId="39B96A0F" w14:textId="77777777" w:rsidR="00BE0B42" w:rsidRDefault="00BE0B42" w:rsidP="00DD70C0">
      <w:pPr>
        <w:spacing w:line="276" w:lineRule="auto"/>
        <w:rPr>
          <w:rFonts w:asciiTheme="majorHAnsi" w:hAnsiTheme="majorHAnsi"/>
          <w:i/>
        </w:rPr>
      </w:pPr>
    </w:p>
    <w:p w14:paraId="7A2476AE" w14:textId="34A48016" w:rsidR="00DD70C0" w:rsidRDefault="00DD70C0" w:rsidP="00DD70C0">
      <w:pPr>
        <w:spacing w:line="276" w:lineRule="auto"/>
        <w:rPr>
          <w:rFonts w:asciiTheme="majorHAnsi" w:hAnsiTheme="majorHAnsi"/>
          <w:i/>
        </w:rPr>
      </w:pPr>
      <w:r w:rsidRPr="00DD70C0">
        <w:rPr>
          <w:rFonts w:asciiTheme="majorHAnsi" w:hAnsiTheme="majorHAnsi"/>
          <w:b/>
          <w:i/>
        </w:rPr>
        <w:t xml:space="preserve">VI.  </w:t>
      </w:r>
      <w:r w:rsidR="00ED1284">
        <w:rPr>
          <w:rFonts w:asciiTheme="majorHAnsi" w:hAnsiTheme="majorHAnsi"/>
          <w:b/>
          <w:i/>
        </w:rPr>
        <w:t>Career Trajectory</w:t>
      </w:r>
      <w:r>
        <w:rPr>
          <w:rFonts w:asciiTheme="majorHAnsi" w:hAnsiTheme="majorHAnsi"/>
          <w:i/>
        </w:rPr>
        <w:t xml:space="preserve">: </w:t>
      </w:r>
      <w:r w:rsidR="00ED1284">
        <w:rPr>
          <w:rFonts w:asciiTheme="majorHAnsi" w:hAnsiTheme="majorHAnsi"/>
          <w:i/>
        </w:rPr>
        <w:t xml:space="preserve"> Types of employment, economic forecast statistics, etc.</w:t>
      </w:r>
      <w:r>
        <w:rPr>
          <w:rFonts w:asciiTheme="majorHAnsi" w:hAnsiTheme="majorHAnsi"/>
          <w:i/>
        </w:rPr>
        <w:t xml:space="preserve"> </w:t>
      </w:r>
    </w:p>
    <w:p w14:paraId="63E9E7E5" w14:textId="77777777" w:rsidR="00DD70C0" w:rsidRDefault="00DD70C0" w:rsidP="00DD70C0">
      <w:pPr>
        <w:spacing w:line="276" w:lineRule="auto"/>
        <w:rPr>
          <w:rFonts w:asciiTheme="majorHAnsi" w:hAnsiTheme="majorHAnsi"/>
          <w:i/>
        </w:rPr>
      </w:pPr>
    </w:p>
    <w:p w14:paraId="1F72319B" w14:textId="77777777" w:rsidR="00DD70C0" w:rsidRDefault="00DD70C0" w:rsidP="00DD70C0">
      <w:pPr>
        <w:spacing w:line="276" w:lineRule="auto"/>
        <w:rPr>
          <w:rFonts w:asciiTheme="majorHAnsi" w:hAnsiTheme="majorHAnsi"/>
          <w:i/>
        </w:rPr>
      </w:pPr>
    </w:p>
    <w:p w14:paraId="1926826A" w14:textId="77777777" w:rsidR="00BE0B42" w:rsidRDefault="00BE0B42" w:rsidP="00DD70C0">
      <w:pPr>
        <w:spacing w:line="276" w:lineRule="auto"/>
        <w:rPr>
          <w:rFonts w:asciiTheme="majorHAnsi" w:hAnsiTheme="majorHAnsi"/>
          <w:i/>
        </w:rPr>
      </w:pPr>
      <w:bookmarkStart w:id="0" w:name="_GoBack"/>
      <w:bookmarkEnd w:id="0"/>
    </w:p>
    <w:p w14:paraId="7AE5D2FC" w14:textId="5342A8DD" w:rsidR="00DD70C0" w:rsidRPr="00DD70C0" w:rsidRDefault="00DD70C0" w:rsidP="00DD70C0">
      <w:pPr>
        <w:spacing w:line="276" w:lineRule="auto"/>
        <w:rPr>
          <w:rFonts w:asciiTheme="majorHAnsi" w:hAnsiTheme="majorHAnsi"/>
          <w:i/>
        </w:rPr>
      </w:pPr>
      <w:r w:rsidRPr="00DD70C0">
        <w:rPr>
          <w:rFonts w:asciiTheme="majorHAnsi" w:hAnsiTheme="majorHAnsi"/>
          <w:b/>
          <w:i/>
        </w:rPr>
        <w:t>VII.  Justification narrative:</w:t>
      </w:r>
      <w:r>
        <w:rPr>
          <w:rFonts w:asciiTheme="majorHAnsi" w:hAnsiTheme="majorHAnsi"/>
          <w:i/>
        </w:rPr>
        <w:t xml:space="preserve">  You can cite trends demonstrated in the other categories, as well as potential for growth,</w:t>
      </w:r>
      <w:r w:rsidR="00BE0B42">
        <w:rPr>
          <w:rFonts w:asciiTheme="majorHAnsi" w:hAnsiTheme="majorHAnsi"/>
          <w:i/>
        </w:rPr>
        <w:t xml:space="preserve"> positive revenue streams, timeline, etc.</w:t>
      </w:r>
      <w:r>
        <w:rPr>
          <w:rFonts w:asciiTheme="majorHAnsi" w:hAnsiTheme="majorHAnsi"/>
          <w:i/>
        </w:rPr>
        <w:t xml:space="preserve"> </w:t>
      </w:r>
    </w:p>
    <w:sectPr w:rsidR="00DD70C0" w:rsidRPr="00DD70C0" w:rsidSect="00DD70C0">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63812" w14:textId="77777777" w:rsidR="00DD70C0" w:rsidRDefault="00DD70C0" w:rsidP="00DD70C0">
      <w:r>
        <w:separator/>
      </w:r>
    </w:p>
  </w:endnote>
  <w:endnote w:type="continuationSeparator" w:id="0">
    <w:p w14:paraId="6619F7F6" w14:textId="77777777" w:rsidR="00DD70C0" w:rsidRDefault="00DD70C0" w:rsidP="00DD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BF8EB" w14:textId="77777777" w:rsidR="00DD70C0" w:rsidRDefault="00DD70C0" w:rsidP="00DD70C0">
      <w:r>
        <w:separator/>
      </w:r>
    </w:p>
  </w:footnote>
  <w:footnote w:type="continuationSeparator" w:id="0">
    <w:p w14:paraId="3F8DFAE4" w14:textId="77777777" w:rsidR="00DD70C0" w:rsidRDefault="00DD70C0" w:rsidP="00DD70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8B4C" w14:textId="77777777" w:rsidR="00DD70C0" w:rsidRPr="00DD70C0" w:rsidRDefault="00DD70C0" w:rsidP="00DD70C0">
    <w:pPr>
      <w:pStyle w:val="Header"/>
      <w:rPr>
        <w:rFonts w:asciiTheme="majorHAnsi" w:hAnsiTheme="majorHAnsi"/>
      </w:rPr>
    </w:pPr>
    <w:r w:rsidRPr="00FB44BB">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028C7ADB" wp14:editId="6251D981">
              <wp:simplePos x="0" y="0"/>
              <wp:positionH relativeFrom="page">
                <wp:posOffset>571500</wp:posOffset>
              </wp:positionH>
              <wp:positionV relativeFrom="page">
                <wp:posOffset>457200</wp:posOffset>
              </wp:positionV>
              <wp:extent cx="6823710" cy="223520"/>
              <wp:effectExtent l="0" t="0" r="8890" b="5080"/>
              <wp:wrapThrough wrapText="bothSides">
                <wp:wrapPolygon edited="0">
                  <wp:start x="0" y="0"/>
                  <wp:lineTo x="0" y="19636"/>
                  <wp:lineTo x="21548" y="19636"/>
                  <wp:lineTo x="21548"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pt;margin-top:36pt;width:537.3pt;height: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" fillcolor="#8db3e2" stroked="f" strokecolor="#4a7ebb" strokeweight="1.5pt">
              <v:shadow opacity="22938f" offset="0"/>
              <v:textbox inset=",7.2pt,,7.2pt"/>
              <w10:wrap type="through"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74"/>
    <w:rsid w:val="000D18D2"/>
    <w:rsid w:val="007B2374"/>
    <w:rsid w:val="00BE0B42"/>
    <w:rsid w:val="00DD70C0"/>
    <w:rsid w:val="00ED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2C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C0"/>
    <w:pPr>
      <w:tabs>
        <w:tab w:val="center" w:pos="4320"/>
        <w:tab w:val="right" w:pos="8640"/>
      </w:tabs>
    </w:pPr>
  </w:style>
  <w:style w:type="character" w:customStyle="1" w:styleId="HeaderChar">
    <w:name w:val="Header Char"/>
    <w:basedOn w:val="DefaultParagraphFont"/>
    <w:link w:val="Header"/>
    <w:uiPriority w:val="99"/>
    <w:rsid w:val="00DD70C0"/>
  </w:style>
  <w:style w:type="paragraph" w:styleId="Footer">
    <w:name w:val="footer"/>
    <w:basedOn w:val="Normal"/>
    <w:link w:val="FooterChar"/>
    <w:uiPriority w:val="99"/>
    <w:unhideWhenUsed/>
    <w:rsid w:val="00DD70C0"/>
    <w:pPr>
      <w:tabs>
        <w:tab w:val="center" w:pos="4320"/>
        <w:tab w:val="right" w:pos="8640"/>
      </w:tabs>
    </w:pPr>
  </w:style>
  <w:style w:type="character" w:customStyle="1" w:styleId="FooterChar">
    <w:name w:val="Footer Char"/>
    <w:basedOn w:val="DefaultParagraphFont"/>
    <w:link w:val="Footer"/>
    <w:uiPriority w:val="99"/>
    <w:rsid w:val="00DD70C0"/>
  </w:style>
  <w:style w:type="character" w:styleId="Hyperlink">
    <w:name w:val="Hyperlink"/>
    <w:basedOn w:val="DefaultParagraphFont"/>
    <w:uiPriority w:val="99"/>
    <w:unhideWhenUsed/>
    <w:rsid w:val="00DD70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C0"/>
    <w:pPr>
      <w:tabs>
        <w:tab w:val="center" w:pos="4320"/>
        <w:tab w:val="right" w:pos="8640"/>
      </w:tabs>
    </w:pPr>
  </w:style>
  <w:style w:type="character" w:customStyle="1" w:styleId="HeaderChar">
    <w:name w:val="Header Char"/>
    <w:basedOn w:val="DefaultParagraphFont"/>
    <w:link w:val="Header"/>
    <w:uiPriority w:val="99"/>
    <w:rsid w:val="00DD70C0"/>
  </w:style>
  <w:style w:type="paragraph" w:styleId="Footer">
    <w:name w:val="footer"/>
    <w:basedOn w:val="Normal"/>
    <w:link w:val="FooterChar"/>
    <w:uiPriority w:val="99"/>
    <w:unhideWhenUsed/>
    <w:rsid w:val="00DD70C0"/>
    <w:pPr>
      <w:tabs>
        <w:tab w:val="center" w:pos="4320"/>
        <w:tab w:val="right" w:pos="8640"/>
      </w:tabs>
    </w:pPr>
  </w:style>
  <w:style w:type="character" w:customStyle="1" w:styleId="FooterChar">
    <w:name w:val="Footer Char"/>
    <w:basedOn w:val="DefaultParagraphFont"/>
    <w:link w:val="Footer"/>
    <w:uiPriority w:val="99"/>
    <w:rsid w:val="00DD70C0"/>
  </w:style>
  <w:style w:type="character" w:styleId="Hyperlink">
    <w:name w:val="Hyperlink"/>
    <w:basedOn w:val="DefaultParagraphFont"/>
    <w:uiPriority w:val="99"/>
    <w:unhideWhenUsed/>
    <w:rsid w:val="00DD7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1062</Characters>
  <Application>Microsoft Macintosh Word</Application>
  <DocSecurity>0</DocSecurity>
  <Lines>8</Lines>
  <Paragraphs>2</Paragraphs>
  <ScaleCrop>false</ScaleCrop>
  <Company>Shepherd University</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Beard</dc:creator>
  <cp:keywords/>
  <dc:description/>
  <cp:lastModifiedBy>Scott Beard</cp:lastModifiedBy>
  <cp:revision>4</cp:revision>
  <dcterms:created xsi:type="dcterms:W3CDTF">2017-08-01T14:15:00Z</dcterms:created>
  <dcterms:modified xsi:type="dcterms:W3CDTF">2017-09-05T20:21:00Z</dcterms:modified>
</cp:coreProperties>
</file>