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E567D" w14:textId="4C185BEE" w:rsidR="00516CE9" w:rsidRPr="003325B1" w:rsidRDefault="004C674B" w:rsidP="003325B1">
      <w:pPr>
        <w:spacing w:after="0"/>
        <w:jc w:val="center"/>
        <w:rPr>
          <w:sz w:val="32"/>
        </w:rPr>
      </w:pPr>
      <w:r>
        <w:rPr>
          <w:rFonts w:ascii="Times New Roman" w:hAnsi="Times New Roman"/>
          <w:noProof/>
        </w:rPr>
        <w:drawing>
          <wp:anchor distT="0" distB="0" distL="114300" distR="114300" simplePos="0" relativeHeight="251659264" behindDoc="1" locked="0" layoutInCell="1" allowOverlap="1" wp14:anchorId="06685EDB" wp14:editId="033CE84C">
            <wp:simplePos x="0" y="0"/>
            <wp:positionH relativeFrom="margin">
              <wp:posOffset>94615</wp:posOffset>
            </wp:positionH>
            <wp:positionV relativeFrom="margin">
              <wp:posOffset>-403860</wp:posOffset>
            </wp:positionV>
            <wp:extent cx="1129665" cy="1123315"/>
            <wp:effectExtent l="0" t="0" r="0" b="635"/>
            <wp:wrapNone/>
            <wp:docPr id="3" name="Picture 2" descr="https://exchange.shepherd.edu/exchange/RMERCADO/Inbox/Education%20Logo.EML/1_multipart_xF8FF_2_Educ%20Logo%20jpeg%20.jpg/C58EA28C-18C0-4a97-9AF2-036E93DDAFB3/Educ%20Logo%20jpeg%20.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shepherd.edu/exchange/RMERCADO/Inbox/Education%20Logo.EML/1_multipart_xF8FF_2_Educ%20Logo%20jpeg%20.jpg/C58EA28C-18C0-4a97-9AF2-036E93DDAFB3/Educ%20Logo%20jpeg%20.jpg?attach=1"/>
                    <pic:cNvPicPr>
                      <a:picLocks noChangeAspect="1" noChangeArrowheads="1"/>
                    </pic:cNvPicPr>
                  </pic:nvPicPr>
                  <pic:blipFill>
                    <a:blip r:embed="rId8" r:link="rId9" cstate="print"/>
                    <a:srcRect/>
                    <a:stretch>
                      <a:fillRect/>
                    </a:stretch>
                  </pic:blipFill>
                  <pic:spPr bwMode="auto">
                    <a:xfrm>
                      <a:off x="0" y="0"/>
                      <a:ext cx="1129665" cy="1123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25B1" w:rsidRPr="003325B1">
        <w:rPr>
          <w:sz w:val="32"/>
        </w:rPr>
        <w:t>Student Teaching</w:t>
      </w:r>
      <w:r w:rsidR="00E10E62">
        <w:rPr>
          <w:sz w:val="32"/>
        </w:rPr>
        <w:t xml:space="preserve"> Field Expectations</w:t>
      </w:r>
    </w:p>
    <w:p w14:paraId="382C3C86" w14:textId="03D43750" w:rsidR="003325B1" w:rsidRDefault="00E10E62" w:rsidP="003325B1">
      <w:pPr>
        <w:spacing w:after="0"/>
        <w:jc w:val="center"/>
      </w:pPr>
      <w:r>
        <w:t>Outline for Cooperating Teachers</w:t>
      </w:r>
    </w:p>
    <w:p w14:paraId="5D8B94DF" w14:textId="77777777" w:rsidR="00E10E62" w:rsidRDefault="00E10E62" w:rsidP="003325B1">
      <w:pPr>
        <w:spacing w:after="0"/>
        <w:jc w:val="center"/>
      </w:pPr>
    </w:p>
    <w:p w14:paraId="141AB5BA" w14:textId="7DB42AA0" w:rsidR="003325B1" w:rsidRDefault="00E10E62" w:rsidP="00E10E62">
      <w:pPr>
        <w:spacing w:after="0" w:line="240" w:lineRule="auto"/>
      </w:pPr>
      <w:r>
        <w:rPr>
          <w:b/>
          <w:u w:val="single"/>
        </w:rPr>
        <w:t>University Supervisor</w:t>
      </w:r>
      <w:r w:rsidRPr="00E10E62">
        <w:rPr>
          <w:b/>
        </w:rPr>
        <w:tab/>
      </w:r>
      <w:r w:rsidRPr="00E10E62">
        <w:rPr>
          <w:b/>
        </w:rPr>
        <w:tab/>
      </w:r>
      <w:r>
        <w:rPr>
          <w:b/>
        </w:rPr>
        <w:tab/>
      </w:r>
      <w:r w:rsidR="003325B1" w:rsidRPr="003325B1">
        <w:rPr>
          <w:b/>
          <w:u w:val="single"/>
        </w:rPr>
        <w:t>Student Teaching Coordinator</w:t>
      </w:r>
      <w:r w:rsidR="003325B1">
        <w:tab/>
      </w:r>
      <w:r>
        <w:tab/>
      </w:r>
      <w:r w:rsidR="003325B1" w:rsidRPr="003325B1">
        <w:rPr>
          <w:b/>
          <w:u w:val="single"/>
        </w:rPr>
        <w:t>Director of Teacher Education</w:t>
      </w:r>
    </w:p>
    <w:p w14:paraId="5FBA5A43" w14:textId="285244D0" w:rsidR="003325B1" w:rsidRDefault="00E10E62" w:rsidP="00E10E62">
      <w:pPr>
        <w:spacing w:after="0" w:line="240" w:lineRule="auto"/>
      </w:pPr>
      <w:r>
        <w:t>____________________________</w:t>
      </w:r>
      <w:r>
        <w:tab/>
      </w:r>
      <w:r w:rsidR="006F72AD">
        <w:t>Helen M. Baker</w:t>
      </w:r>
      <w:r w:rsidR="006F72AD">
        <w:tab/>
      </w:r>
      <w:r w:rsidR="003325B1">
        <w:tab/>
      </w:r>
      <w:r w:rsidR="003325B1">
        <w:tab/>
      </w:r>
      <w:r w:rsidR="003325B1">
        <w:tab/>
        <w:t>LeAnn A. Johnson</w:t>
      </w:r>
    </w:p>
    <w:p w14:paraId="0B25B74D" w14:textId="4389FA0A" w:rsidR="003325B1" w:rsidRDefault="00E10E62" w:rsidP="00E10E62">
      <w:pPr>
        <w:spacing w:after="0" w:line="240" w:lineRule="auto"/>
      </w:pPr>
      <w:r>
        <w:t>____________________________</w:t>
      </w:r>
      <w:r>
        <w:tab/>
      </w:r>
      <w:hyperlink r:id="rId10" w:history="1">
        <w:r w:rsidR="003325B1" w:rsidRPr="00690A98">
          <w:rPr>
            <w:rStyle w:val="Hyperlink"/>
          </w:rPr>
          <w:t>HBaker@Shepherd.edu</w:t>
        </w:r>
      </w:hyperlink>
      <w:r w:rsidR="003325B1">
        <w:tab/>
      </w:r>
      <w:r w:rsidR="003325B1">
        <w:tab/>
      </w:r>
      <w:r w:rsidR="003325B1">
        <w:tab/>
      </w:r>
      <w:hyperlink r:id="rId11" w:history="1">
        <w:r w:rsidR="003325B1" w:rsidRPr="00690A98">
          <w:rPr>
            <w:rStyle w:val="Hyperlink"/>
          </w:rPr>
          <w:t>LJohnson@Shephred.edu</w:t>
        </w:r>
      </w:hyperlink>
      <w:r w:rsidR="003325B1">
        <w:t xml:space="preserve"> </w:t>
      </w:r>
    </w:p>
    <w:p w14:paraId="2E1C40AA" w14:textId="1F4A3A88" w:rsidR="003325B1" w:rsidRDefault="00E10E62" w:rsidP="00E10E62">
      <w:pPr>
        <w:spacing w:after="0" w:line="240" w:lineRule="auto"/>
      </w:pPr>
      <w:r>
        <w:t>____________________________</w:t>
      </w:r>
      <w:r>
        <w:tab/>
      </w:r>
      <w:r w:rsidR="003325B1">
        <w:t>304-876-5270</w:t>
      </w:r>
      <w:r w:rsidR="003325B1">
        <w:tab/>
      </w:r>
      <w:r w:rsidR="003325B1">
        <w:tab/>
      </w:r>
      <w:r w:rsidR="003325B1">
        <w:tab/>
      </w:r>
      <w:r w:rsidR="003325B1">
        <w:tab/>
        <w:t>304-876-5508</w:t>
      </w:r>
    </w:p>
    <w:p w14:paraId="0CE99420" w14:textId="77777777" w:rsidR="003325B1" w:rsidRDefault="003325B1" w:rsidP="003325B1">
      <w:pPr>
        <w:spacing w:after="0" w:line="240" w:lineRule="auto"/>
      </w:pPr>
    </w:p>
    <w:p w14:paraId="1816E267" w14:textId="166BB66C" w:rsidR="003325B1" w:rsidRDefault="00E10E62" w:rsidP="003325B1">
      <w:pPr>
        <w:spacing w:after="0" w:line="240" w:lineRule="auto"/>
      </w:pPr>
      <w:r>
        <w:t xml:space="preserve">Thank you for agreeing to host a Shepherd University teacher candidate for her or his student teaching experience (7 or 14 weeks long depending on specialty area). The cooperating teacher is critical the success of a student teacher and we want to provide you with the support required to make it a positive experience for both of you.  The following outline is provided to give you an overview of selected information that should allow you to get off to a strong start.  If at any time you have any concerns, please contact the teacher candidate’s assigned university supervisor.  If you are unable to reach the supervisor or feel that concerns need to be addressed further, please feel free to contact the student teaching coordinator and/or director of teacher education. We encourage you to take time to review </w:t>
      </w:r>
      <w:r w:rsidR="003C5945">
        <w:t>the Student Teaching Practicum M</w:t>
      </w:r>
      <w:r>
        <w:t>anual which contains details of all Shepherd University policies</w:t>
      </w:r>
      <w:r w:rsidR="00EF2624">
        <w:t>. This manual was emailed to you and is also available at www.shepherd.edu/cooperating-teachers/</w:t>
      </w:r>
      <w:r w:rsidR="003325B1">
        <w:t xml:space="preserve"> </w:t>
      </w:r>
    </w:p>
    <w:p w14:paraId="0E842C05" w14:textId="77777777" w:rsidR="00603554" w:rsidRDefault="00603554" w:rsidP="00EF2624">
      <w:pPr>
        <w:spacing w:after="0" w:line="360" w:lineRule="auto"/>
      </w:pPr>
    </w:p>
    <w:p w14:paraId="0C105993" w14:textId="77777777" w:rsidR="00EF2624" w:rsidRPr="0026026E" w:rsidRDefault="00EF2624" w:rsidP="00EF2624">
      <w:pPr>
        <w:spacing w:after="0" w:line="240" w:lineRule="auto"/>
        <w:rPr>
          <w:b/>
          <w:color w:val="00B050"/>
          <w:u w:val="single"/>
        </w:rPr>
      </w:pPr>
      <w:r w:rsidRPr="003908BE">
        <w:rPr>
          <w:b/>
          <w:u w:val="single"/>
        </w:rPr>
        <w:t>Role of the Cooperating Teacher</w:t>
      </w:r>
      <w:r>
        <w:rPr>
          <w:b/>
          <w:u w:val="single"/>
        </w:rPr>
        <w:t xml:space="preserve">  </w:t>
      </w:r>
    </w:p>
    <w:p w14:paraId="6A491F9C" w14:textId="12260322" w:rsidR="00EF2624" w:rsidRDefault="00EF2624" w:rsidP="00EF2624">
      <w:pPr>
        <w:pStyle w:val="ListParagraph"/>
        <w:numPr>
          <w:ilvl w:val="0"/>
          <w:numId w:val="4"/>
        </w:numPr>
        <w:spacing w:after="0" w:line="240" w:lineRule="auto"/>
      </w:pPr>
      <w:r>
        <w:t xml:space="preserve">Orient the teacher candidate to </w:t>
      </w:r>
      <w:r w:rsidR="00BD7680">
        <w:t>your</w:t>
      </w:r>
      <w:r>
        <w:t xml:space="preserve"> classroom, resources and students providing explicit instruction regarding expectations specific to your classroom.</w:t>
      </w:r>
    </w:p>
    <w:p w14:paraId="124EA141" w14:textId="77777777" w:rsidR="00EF2624" w:rsidRDefault="00EF2624" w:rsidP="00EF2624">
      <w:pPr>
        <w:pStyle w:val="ListParagraph"/>
        <w:numPr>
          <w:ilvl w:val="0"/>
          <w:numId w:val="4"/>
        </w:numPr>
        <w:spacing w:after="0" w:line="240" w:lineRule="auto"/>
      </w:pPr>
      <w:r>
        <w:t>Establish a relationship with the teacher candidate based on mutual respect.</w:t>
      </w:r>
    </w:p>
    <w:p w14:paraId="6D8CFE92" w14:textId="77777777" w:rsidR="00EF2624" w:rsidRDefault="00EF2624" w:rsidP="00EF2624">
      <w:pPr>
        <w:pStyle w:val="ListParagraph"/>
        <w:numPr>
          <w:ilvl w:val="0"/>
          <w:numId w:val="4"/>
        </w:numPr>
        <w:spacing w:after="0" w:line="240" w:lineRule="auto"/>
      </w:pPr>
      <w:r>
        <w:t>Use the schedule guidelines to insure that the teacher candidate is assuming the responsibilities needed to demonstrate competence in all areas of professional development.</w:t>
      </w:r>
    </w:p>
    <w:p w14:paraId="550F1D93" w14:textId="3D421085" w:rsidR="00EF2624" w:rsidRDefault="00EF2624" w:rsidP="00EF2624">
      <w:pPr>
        <w:pStyle w:val="ListParagraph"/>
        <w:numPr>
          <w:ilvl w:val="0"/>
          <w:numId w:val="4"/>
        </w:numPr>
        <w:spacing w:after="0" w:line="240" w:lineRule="auto"/>
      </w:pPr>
      <w:r>
        <w:t xml:space="preserve">Make resources available but encourage the teacher candidate to create her/his own unique lesson plans.  Review these plans prior to their implementation and offer feedback as needed </w:t>
      </w:r>
      <w:r w:rsidR="003C5945">
        <w:t xml:space="preserve">to </w:t>
      </w:r>
      <w:r>
        <w:t>insure the greatest chance for teaching to be effective.  All plans should be approved by the cooperating teacher prior to their implementation.</w:t>
      </w:r>
    </w:p>
    <w:p w14:paraId="3FEE77E1" w14:textId="77777777" w:rsidR="00EF2624" w:rsidRDefault="00EF2624" w:rsidP="00EF2624">
      <w:pPr>
        <w:pStyle w:val="ListParagraph"/>
        <w:numPr>
          <w:ilvl w:val="0"/>
          <w:numId w:val="4"/>
        </w:numPr>
        <w:spacing w:after="0" w:line="240" w:lineRule="auto"/>
      </w:pPr>
      <w:r>
        <w:t>Provide daily verbal feedback and use questioning to support reflection and problem solving to improve areas of weakness. Provide informal written feedback at least weekly.</w:t>
      </w:r>
    </w:p>
    <w:p w14:paraId="3A79C6A9" w14:textId="77777777" w:rsidR="00EF2624" w:rsidRDefault="00EF2624" w:rsidP="00EF2624">
      <w:pPr>
        <w:pStyle w:val="ListParagraph"/>
        <w:numPr>
          <w:ilvl w:val="0"/>
          <w:numId w:val="4"/>
        </w:numPr>
        <w:spacing w:after="0" w:line="240" w:lineRule="auto"/>
      </w:pPr>
      <w:r>
        <w:t xml:space="preserve">Facilitate the teacher candidate in setting specific measureable goals for development in areas of need and review progress each week. </w:t>
      </w:r>
    </w:p>
    <w:p w14:paraId="6CC705A7" w14:textId="77777777" w:rsidR="00EF2624" w:rsidRDefault="00EF2624" w:rsidP="00EF2624">
      <w:pPr>
        <w:pStyle w:val="ListParagraph"/>
        <w:numPr>
          <w:ilvl w:val="0"/>
          <w:numId w:val="4"/>
        </w:numPr>
        <w:spacing w:after="0" w:line="240" w:lineRule="auto"/>
      </w:pPr>
      <w:r>
        <w:t>Complete a formal performance review at 4, (7 for 14 week placements), and 11 weeks. Meet with the teacher candidate to discuss the review.</w:t>
      </w:r>
    </w:p>
    <w:p w14:paraId="2A30C3B7" w14:textId="77777777" w:rsidR="00EF2624" w:rsidRDefault="00EF2624" w:rsidP="00EF2624">
      <w:pPr>
        <w:pStyle w:val="ListParagraph"/>
        <w:numPr>
          <w:ilvl w:val="0"/>
          <w:numId w:val="4"/>
        </w:numPr>
        <w:spacing w:after="0" w:line="240" w:lineRule="auto"/>
      </w:pPr>
      <w:r>
        <w:t>Contact the student teaching coordinator and university supervisor in the event that a tardy, early departure or absence occurs.</w:t>
      </w:r>
    </w:p>
    <w:p w14:paraId="2BD11A79" w14:textId="3BAC3F07" w:rsidR="00EF2624" w:rsidRDefault="004519B1" w:rsidP="00EF2624">
      <w:pPr>
        <w:pStyle w:val="ListParagraph"/>
        <w:numPr>
          <w:ilvl w:val="0"/>
          <w:numId w:val="4"/>
        </w:numPr>
        <w:spacing w:after="0" w:line="240" w:lineRule="auto"/>
      </w:pPr>
      <w:r>
        <w:t>Contact the university s</w:t>
      </w:r>
      <w:r w:rsidR="00EF2624">
        <w:t>upervisor if at any point the teacher candidate’s performance is less than acceptable. University policy requires that teacher candidates be informed in writing if there are concerns. Work with the university supervisor and teacher candidate to outline appropriate remediation for concerns and review progress regularly. The final evaluation should never come as a surprise. It is often difficult, but necessary</w:t>
      </w:r>
      <w:r w:rsidR="003C5945">
        <w:t>,</w:t>
      </w:r>
      <w:r w:rsidR="00EF2624">
        <w:t xml:space="preserve"> to have hard conversations. The </w:t>
      </w:r>
      <w:r>
        <w:t>student teaching</w:t>
      </w:r>
      <w:r w:rsidR="00EF2624">
        <w:t xml:space="preserve"> coordinator and director of teacher education are also available as needed for this purpose.</w:t>
      </w:r>
    </w:p>
    <w:p w14:paraId="0FF16961" w14:textId="6F5D3956" w:rsidR="00EF2624" w:rsidRDefault="00EF2624" w:rsidP="00EF2624">
      <w:pPr>
        <w:pStyle w:val="ListParagraph"/>
        <w:numPr>
          <w:ilvl w:val="0"/>
          <w:numId w:val="4"/>
        </w:numPr>
        <w:spacing w:after="0" w:line="240" w:lineRule="auto"/>
      </w:pPr>
      <w:r>
        <w:t>Complete the final evaluation and conference with the teacher candidate comparing cooperating teacher rating of performance to the teacher candidate’s self-evaluation.  Following this conference post the evaluation to TK-20 using the directions provided to you.</w:t>
      </w:r>
    </w:p>
    <w:p w14:paraId="2300C0B4" w14:textId="77777777" w:rsidR="003C5945" w:rsidRDefault="003C5945" w:rsidP="003C5945">
      <w:pPr>
        <w:pStyle w:val="ListParagraph"/>
        <w:spacing w:after="0" w:line="240" w:lineRule="auto"/>
      </w:pPr>
    </w:p>
    <w:p w14:paraId="3B646469" w14:textId="77777777" w:rsidR="00EF2624" w:rsidRPr="00BD7680" w:rsidRDefault="00EF2624" w:rsidP="00EF2624">
      <w:pPr>
        <w:spacing w:after="0" w:line="240" w:lineRule="auto"/>
        <w:ind w:left="360"/>
        <w:rPr>
          <w:b/>
        </w:rPr>
      </w:pPr>
      <w:r w:rsidRPr="00BD7680">
        <w:rPr>
          <w:b/>
        </w:rPr>
        <w:t xml:space="preserve">Please note: student teachers are not permitted to be used as a substitute teacher during the student teaching placement, even if the candidate is recognized as a substitute teacher in the county.  </w:t>
      </w:r>
    </w:p>
    <w:p w14:paraId="633BE6C1" w14:textId="77777777" w:rsidR="00EF2624" w:rsidRDefault="00EF2624" w:rsidP="00EF2624">
      <w:pPr>
        <w:spacing w:after="0" w:line="360" w:lineRule="auto"/>
      </w:pPr>
    </w:p>
    <w:p w14:paraId="7091F593" w14:textId="29D1A025" w:rsidR="00DC3565" w:rsidRPr="00DC3565" w:rsidRDefault="00DC3565" w:rsidP="003C5945">
      <w:pPr>
        <w:spacing w:after="0" w:line="240" w:lineRule="auto"/>
        <w:rPr>
          <w:b/>
        </w:rPr>
      </w:pPr>
      <w:r w:rsidRPr="00DC3565">
        <w:rPr>
          <w:b/>
        </w:rPr>
        <w:lastRenderedPageBreak/>
        <w:t>Student Teach</w:t>
      </w:r>
      <w:r w:rsidR="00BD7680">
        <w:rPr>
          <w:b/>
        </w:rPr>
        <w:t>er</w:t>
      </w:r>
      <w:r w:rsidRPr="00DC3565">
        <w:rPr>
          <w:b/>
        </w:rPr>
        <w:t xml:space="preserve"> </w:t>
      </w:r>
      <w:r>
        <w:rPr>
          <w:b/>
        </w:rPr>
        <w:t>Expectations</w:t>
      </w:r>
      <w:r w:rsidRPr="00DC3565">
        <w:rPr>
          <w:b/>
        </w:rPr>
        <w:t>:</w:t>
      </w:r>
    </w:p>
    <w:p w14:paraId="16DE1107" w14:textId="61C7E387" w:rsidR="00EB04B5" w:rsidRDefault="00EF2624" w:rsidP="00DC3565">
      <w:pPr>
        <w:spacing w:after="0" w:line="240" w:lineRule="auto"/>
      </w:pPr>
      <w:r>
        <w:t>Teacher candidates reviewed and understand university policies regarding student teaching.  If at any point questions arise as to policies, the practicum manual should be referred to.</w:t>
      </w:r>
    </w:p>
    <w:p w14:paraId="69F96AC1" w14:textId="77777777" w:rsidR="003C5945" w:rsidRDefault="003C5945" w:rsidP="00DC3565">
      <w:pPr>
        <w:spacing w:after="0" w:line="240" w:lineRule="auto"/>
      </w:pPr>
    </w:p>
    <w:p w14:paraId="5EEFA010" w14:textId="20815A9D" w:rsidR="00EF2624" w:rsidRDefault="00AC3329" w:rsidP="00DC3565">
      <w:pPr>
        <w:spacing w:after="0" w:line="240" w:lineRule="auto"/>
        <w:ind w:left="720"/>
      </w:pPr>
      <w:r w:rsidRPr="00AC3329">
        <w:rPr>
          <w:b/>
          <w:u w:val="single"/>
        </w:rPr>
        <w:t>Attendance:</w:t>
      </w:r>
      <w:r>
        <w:t xml:space="preserve">  </w:t>
      </w:r>
      <w:r w:rsidR="00EF2624">
        <w:t>Teacher candidates keep the sa</w:t>
      </w:r>
      <w:r w:rsidR="00BD7680">
        <w:t>me daily schedule as teachers</w:t>
      </w:r>
      <w:r w:rsidR="00EF2624">
        <w:t xml:space="preserve"> and follow the school system calendar. Absences are strongly discouraged!  In the event of an absence, the teacher candidate must contact the cooperating teacher PRIOR to the absence and</w:t>
      </w:r>
      <w:r w:rsidR="00BD7680">
        <w:t xml:space="preserve"> have</w:t>
      </w:r>
      <w:r w:rsidR="00EF2624">
        <w:t xml:space="preserve"> </w:t>
      </w:r>
      <w:r w:rsidR="00BD7680">
        <w:t>her or him</w:t>
      </w:r>
      <w:r w:rsidR="00EF2624">
        <w:t xml:space="preserve"> sign the attendance form which must be turned in </w:t>
      </w:r>
      <w:r w:rsidR="003C5945">
        <w:t xml:space="preserve">to Shepherd </w:t>
      </w:r>
      <w:r w:rsidR="00EF2624">
        <w:t>within</w:t>
      </w:r>
      <w:r w:rsidR="003E71C1">
        <w:t xml:space="preserve"> 1 week.  More than three excused absences may necessitate </w:t>
      </w:r>
      <w:r w:rsidR="00BD7680">
        <w:t xml:space="preserve">an </w:t>
      </w:r>
      <w:r w:rsidR="003E71C1">
        <w:t xml:space="preserve">extension of </w:t>
      </w:r>
      <w:r w:rsidR="00BD7680">
        <w:t>student teaching</w:t>
      </w:r>
      <w:r w:rsidR="003E71C1">
        <w:t>.</w:t>
      </w:r>
    </w:p>
    <w:p w14:paraId="08ACE00E" w14:textId="77777777" w:rsidR="00EF2624" w:rsidRDefault="00EF2624" w:rsidP="00DC3565">
      <w:pPr>
        <w:spacing w:after="0" w:line="240" w:lineRule="auto"/>
        <w:ind w:left="720"/>
      </w:pPr>
    </w:p>
    <w:p w14:paraId="1F479048" w14:textId="02FE2E3B" w:rsidR="00CC2DB0" w:rsidRDefault="00830229" w:rsidP="00DC3565">
      <w:pPr>
        <w:spacing w:after="0" w:line="240" w:lineRule="auto"/>
        <w:ind w:left="720"/>
      </w:pPr>
      <w:r w:rsidRPr="00830229">
        <w:rPr>
          <w:b/>
          <w:u w:val="single"/>
        </w:rPr>
        <w:t>Planning</w:t>
      </w:r>
      <w:r w:rsidR="003E71C1">
        <w:rPr>
          <w:b/>
          <w:u w:val="single"/>
        </w:rPr>
        <w:t xml:space="preserve"> and Teaching</w:t>
      </w:r>
      <w:r w:rsidR="00CC2DB0" w:rsidRPr="00830229">
        <w:rPr>
          <w:b/>
          <w:u w:val="single"/>
        </w:rPr>
        <w:t>:</w:t>
      </w:r>
      <w:r w:rsidR="00CC2DB0">
        <w:t xml:space="preserve">  </w:t>
      </w:r>
      <w:r>
        <w:t>Aft</w:t>
      </w:r>
      <w:r w:rsidR="00D51552">
        <w:t>er a brief time observing the class</w:t>
      </w:r>
      <w:r w:rsidR="003E71C1">
        <w:t xml:space="preserve">, </w:t>
      </w:r>
      <w:r w:rsidR="003C5945">
        <w:t xml:space="preserve">teacher candidates should </w:t>
      </w:r>
      <w:r w:rsidR="003E71C1">
        <w:t>take responsibility for independently planning high quality lessons and assessment for one class/activity at a time</w:t>
      </w:r>
      <w:r w:rsidR="00BD7680">
        <w:t>. By week 5 the teacher candidate should have assumed all</w:t>
      </w:r>
      <w:r w:rsidR="003E71C1">
        <w:t xml:space="preserve"> </w:t>
      </w:r>
      <w:r w:rsidR="00BD7680">
        <w:t xml:space="preserve">daily </w:t>
      </w:r>
      <w:r w:rsidR="003E71C1">
        <w:t xml:space="preserve">planning and teaching responsibilities. Plans should follow the format designated by the cooperating teacher or university supervisor and be approved by the cooperating teacher before implementation. </w:t>
      </w:r>
      <w:r w:rsidR="003E71C1" w:rsidRPr="00BD7680">
        <w:rPr>
          <w:b/>
        </w:rPr>
        <w:t>Plans should be</w:t>
      </w:r>
      <w:r w:rsidRPr="003E71C1">
        <w:rPr>
          <w:b/>
        </w:rPr>
        <w:t xml:space="preserve"> stored </w:t>
      </w:r>
      <w:r w:rsidR="003E71C1">
        <w:rPr>
          <w:b/>
        </w:rPr>
        <w:t>along with any written feedback and personal reflections, performance reviews</w:t>
      </w:r>
      <w:r w:rsidR="003C5945">
        <w:rPr>
          <w:b/>
        </w:rPr>
        <w:t>,</w:t>
      </w:r>
      <w:r w:rsidR="003E71C1">
        <w:rPr>
          <w:b/>
        </w:rPr>
        <w:t xml:space="preserve"> and student teaching activities checklist </w:t>
      </w:r>
      <w:r w:rsidRPr="003E71C1">
        <w:rPr>
          <w:b/>
        </w:rPr>
        <w:t>so that both cooperating teacher and university supervisor can access them a</w:t>
      </w:r>
      <w:r w:rsidR="00620F3D" w:rsidRPr="003E71C1">
        <w:rPr>
          <w:b/>
        </w:rPr>
        <w:t>t any time</w:t>
      </w:r>
      <w:r w:rsidRPr="003E71C1">
        <w:rPr>
          <w:b/>
        </w:rPr>
        <w:t xml:space="preserve"> throughout the semester. </w:t>
      </w:r>
    </w:p>
    <w:p w14:paraId="1776D6C7" w14:textId="77777777" w:rsidR="00942127" w:rsidRDefault="00942127" w:rsidP="00DC3565">
      <w:pPr>
        <w:spacing w:after="0" w:line="240" w:lineRule="auto"/>
        <w:ind w:left="720"/>
      </w:pPr>
    </w:p>
    <w:p w14:paraId="2F934E38" w14:textId="6CC1E5FA" w:rsidR="00BD7680" w:rsidRDefault="00942127" w:rsidP="00DC3565">
      <w:pPr>
        <w:spacing w:after="0" w:line="240" w:lineRule="auto"/>
        <w:ind w:left="720"/>
      </w:pPr>
      <w:r w:rsidRPr="00942127">
        <w:rPr>
          <w:b/>
          <w:u w:val="single"/>
        </w:rPr>
        <w:t>Cooperating Teacher Feedback:</w:t>
      </w:r>
      <w:r>
        <w:t xml:space="preserve">  </w:t>
      </w:r>
      <w:r w:rsidR="003E71C1">
        <w:t>Solicit feedback and meet regularly with the cooperating teacher solicit</w:t>
      </w:r>
      <w:r w:rsidR="00BD7680">
        <w:t>ing</w:t>
      </w:r>
      <w:r w:rsidR="003E71C1">
        <w:t xml:space="preserve"> feedback.  </w:t>
      </w:r>
      <w:r w:rsidR="00BD7680">
        <w:t>Engage in a formal performance review every 4 weeks which results in specific measureable goals for continued improvement throughout the experience. Performance reviews should be kept with lesson plans.</w:t>
      </w:r>
    </w:p>
    <w:p w14:paraId="1B5911BC" w14:textId="77777777" w:rsidR="00942127" w:rsidRDefault="00942127" w:rsidP="00DC3565">
      <w:pPr>
        <w:spacing w:after="0" w:line="240" w:lineRule="auto"/>
        <w:ind w:left="720"/>
      </w:pPr>
    </w:p>
    <w:p w14:paraId="430A0880" w14:textId="3EF49A3B" w:rsidR="00767EF7" w:rsidRDefault="00942127" w:rsidP="00767EF7">
      <w:pPr>
        <w:spacing w:after="0" w:line="240" w:lineRule="auto"/>
        <w:ind w:left="720"/>
      </w:pPr>
      <w:r w:rsidRPr="00C75977">
        <w:rPr>
          <w:b/>
          <w:u w:val="single"/>
        </w:rPr>
        <w:t>Responsibilities:</w:t>
      </w:r>
      <w:r w:rsidR="00C75977">
        <w:t xml:space="preserve">  </w:t>
      </w:r>
      <w:r w:rsidR="00BD7680">
        <w:t xml:space="preserve">After a brief introduction, </w:t>
      </w:r>
      <w:r w:rsidR="004F11F3">
        <w:t xml:space="preserve">teacher candidates should </w:t>
      </w:r>
      <w:r w:rsidR="00BD7680">
        <w:t>assume</w:t>
      </w:r>
      <w:r w:rsidR="00C75977">
        <w:t xml:space="preserve"> full responsibility for all duties </w:t>
      </w:r>
      <w:r w:rsidR="00AA72A8">
        <w:t xml:space="preserve">(including but not limited to bus duty, lunch duty, school events, professional workdays and committee meetings) </w:t>
      </w:r>
      <w:r w:rsidR="00BD7680">
        <w:t>assigned to the cooperating teacher</w:t>
      </w:r>
      <w:r w:rsidR="00767EF7">
        <w:t>.</w:t>
      </w:r>
    </w:p>
    <w:p w14:paraId="72F500F8" w14:textId="77777777" w:rsidR="00CC2DB0" w:rsidRDefault="00CC2DB0" w:rsidP="00DC3565">
      <w:pPr>
        <w:spacing w:after="0" w:line="240" w:lineRule="auto"/>
        <w:ind w:left="720"/>
      </w:pPr>
    </w:p>
    <w:p w14:paraId="335DEA62" w14:textId="0FE3854D" w:rsidR="00BD7680" w:rsidRDefault="00CC2DB0" w:rsidP="00DC3565">
      <w:pPr>
        <w:spacing w:after="0" w:line="240" w:lineRule="auto"/>
        <w:ind w:left="720"/>
      </w:pPr>
      <w:r w:rsidRPr="00620F3D">
        <w:rPr>
          <w:b/>
          <w:u w:val="single"/>
        </w:rPr>
        <w:t>Setting up Observations:</w:t>
      </w:r>
      <w:r w:rsidR="00620F3D">
        <w:t xml:space="preserve"> </w:t>
      </w:r>
      <w:r w:rsidR="00BD7680">
        <w:t>I</w:t>
      </w:r>
      <w:r w:rsidR="00620F3D">
        <w:t xml:space="preserve">dentify specific days </w:t>
      </w:r>
      <w:r w:rsidR="00BD7680">
        <w:t>and times for observation and post observation conferences.</w:t>
      </w:r>
    </w:p>
    <w:p w14:paraId="128E4FEA" w14:textId="77777777" w:rsidR="00331A55" w:rsidRDefault="00331A55" w:rsidP="00DC3565">
      <w:pPr>
        <w:spacing w:after="0" w:line="240" w:lineRule="auto"/>
        <w:ind w:left="720"/>
      </w:pPr>
    </w:p>
    <w:p w14:paraId="656E5EDA" w14:textId="23627BF3" w:rsidR="001B32D3" w:rsidRDefault="001B32D3" w:rsidP="00DC3565">
      <w:pPr>
        <w:spacing w:after="0" w:line="240" w:lineRule="auto"/>
        <w:ind w:left="720"/>
      </w:pPr>
      <w:r w:rsidRPr="001B32D3">
        <w:rPr>
          <w:b/>
          <w:u w:val="single"/>
        </w:rPr>
        <w:t>Assignments:</w:t>
      </w:r>
      <w:r>
        <w:t xml:space="preserve">  </w:t>
      </w:r>
      <w:r w:rsidR="00BD7680">
        <w:t xml:space="preserve">Complete assignments required for student teaching (Placement Information Packet, Student Teaching Activities List, Performance Review Goals, and Summative Self-Evaluation) and the Teacher Performance Assessment which is introduced in </w:t>
      </w:r>
      <w:r w:rsidR="004F11F3">
        <w:t xml:space="preserve">a course, </w:t>
      </w:r>
      <w:r w:rsidR="00BD7680">
        <w:t>EDUC 400/527</w:t>
      </w:r>
      <w:r w:rsidR="004F11F3">
        <w:t>, they take concurrently with student teaching</w:t>
      </w:r>
      <w:r w:rsidR="00BD7680">
        <w:t>.</w:t>
      </w:r>
    </w:p>
    <w:p w14:paraId="5639B2E7" w14:textId="77777777" w:rsidR="00B933BA" w:rsidRDefault="00B933BA" w:rsidP="00DC3565">
      <w:pPr>
        <w:spacing w:after="0" w:line="240" w:lineRule="auto"/>
        <w:ind w:left="720"/>
      </w:pPr>
    </w:p>
    <w:p w14:paraId="51A48037" w14:textId="77777777" w:rsidR="00AC3329" w:rsidRPr="001B32D3" w:rsidRDefault="00AC3329" w:rsidP="00AC3329">
      <w:pPr>
        <w:spacing w:after="0" w:line="240" w:lineRule="auto"/>
        <w:rPr>
          <w:b/>
          <w:u w:val="single"/>
        </w:rPr>
      </w:pPr>
      <w:r w:rsidRPr="001B32D3">
        <w:rPr>
          <w:b/>
          <w:u w:val="single"/>
        </w:rPr>
        <w:t>Role of the University Supervisor</w:t>
      </w:r>
    </w:p>
    <w:p w14:paraId="21F62D4C" w14:textId="02AD6906" w:rsidR="001A6C5A" w:rsidRDefault="00942127" w:rsidP="00BD7680">
      <w:pPr>
        <w:pStyle w:val="ListParagraph"/>
        <w:numPr>
          <w:ilvl w:val="0"/>
          <w:numId w:val="3"/>
        </w:numPr>
        <w:spacing w:after="0" w:line="240" w:lineRule="auto"/>
      </w:pPr>
      <w:r>
        <w:t xml:space="preserve">Establish a relationship with </w:t>
      </w:r>
      <w:r w:rsidR="001B32D3">
        <w:t>the</w:t>
      </w:r>
      <w:r>
        <w:t xml:space="preserve"> cooperating teacher</w:t>
      </w:r>
      <w:r w:rsidR="00BD7680">
        <w:t xml:space="preserve"> and teacher candidate</w:t>
      </w:r>
      <w:r>
        <w:t>.</w:t>
      </w:r>
      <w:r w:rsidR="001B32D3">
        <w:t xml:space="preserve"> </w:t>
      </w:r>
    </w:p>
    <w:p w14:paraId="04A297D0" w14:textId="25098199" w:rsidR="00200B9B" w:rsidRDefault="00047804" w:rsidP="00CB5324">
      <w:pPr>
        <w:pStyle w:val="ListParagraph"/>
        <w:numPr>
          <w:ilvl w:val="0"/>
          <w:numId w:val="3"/>
        </w:numPr>
        <w:spacing w:after="0" w:line="240" w:lineRule="auto"/>
      </w:pPr>
      <w:r>
        <w:t xml:space="preserve">Schedule regular observation times according to the dates provided for the semester.  </w:t>
      </w:r>
      <w:r w:rsidR="00BD7680">
        <w:t>Du</w:t>
      </w:r>
      <w:r w:rsidR="00200B9B">
        <w:t>ring each visit</w:t>
      </w:r>
      <w:r w:rsidR="00BD7680">
        <w:t>:</w:t>
      </w:r>
    </w:p>
    <w:p w14:paraId="0E7BE30E" w14:textId="7F9B8251" w:rsidR="00AB0C61" w:rsidRDefault="00200B9B" w:rsidP="00CB5324">
      <w:pPr>
        <w:pStyle w:val="ListParagraph"/>
        <w:numPr>
          <w:ilvl w:val="1"/>
          <w:numId w:val="3"/>
        </w:numPr>
        <w:spacing w:after="0" w:line="240" w:lineRule="auto"/>
      </w:pPr>
      <w:r>
        <w:t>Review the lesson plans since the previous observation and offer feedback.</w:t>
      </w:r>
      <w:r w:rsidR="003908BE">
        <w:t xml:space="preserve"> </w:t>
      </w:r>
    </w:p>
    <w:p w14:paraId="524A6E2B" w14:textId="186E25D8" w:rsidR="00200B9B" w:rsidRDefault="003908BE" w:rsidP="00CB5324">
      <w:pPr>
        <w:pStyle w:val="ListParagraph"/>
        <w:numPr>
          <w:ilvl w:val="1"/>
          <w:numId w:val="3"/>
        </w:numPr>
        <w:spacing w:after="0" w:line="240" w:lineRule="auto"/>
      </w:pPr>
      <w:r>
        <w:t xml:space="preserve">Encourage appropriate progress on the teacher performance assessment being completed in EDUC 400. </w:t>
      </w:r>
    </w:p>
    <w:p w14:paraId="0C714210" w14:textId="3C66327F" w:rsidR="003908BE" w:rsidRDefault="003908BE" w:rsidP="00CB5324">
      <w:pPr>
        <w:pStyle w:val="ListParagraph"/>
        <w:numPr>
          <w:ilvl w:val="1"/>
          <w:numId w:val="3"/>
        </w:numPr>
        <w:spacing w:after="0" w:line="240" w:lineRule="auto"/>
      </w:pPr>
      <w:r>
        <w:t xml:space="preserve">Check with the teacher to insure that all expectations are being met by the student and address any difficulties that may be developing.  </w:t>
      </w:r>
    </w:p>
    <w:p w14:paraId="4F525FA6" w14:textId="22E973BF" w:rsidR="001B32D3" w:rsidRDefault="003908BE" w:rsidP="00CB5324">
      <w:pPr>
        <w:pStyle w:val="ListParagraph"/>
        <w:numPr>
          <w:ilvl w:val="1"/>
          <w:numId w:val="3"/>
        </w:numPr>
        <w:spacing w:after="0" w:line="240" w:lineRule="auto"/>
      </w:pPr>
      <w:r>
        <w:t xml:space="preserve">Observe the scheduled lesson, </w:t>
      </w:r>
      <w:r w:rsidR="00BD7680">
        <w:t>and m</w:t>
      </w:r>
      <w:r>
        <w:t xml:space="preserve">eet with the teacher candidate, </w:t>
      </w:r>
      <w:r w:rsidR="00200B9B">
        <w:t xml:space="preserve">and cooperating teacher where possible, </w:t>
      </w:r>
      <w:r w:rsidR="001B32D3">
        <w:t>after each observation to facilitate reflection and offer feedback.</w:t>
      </w:r>
      <w:r w:rsidR="00200B9B" w:rsidRPr="00200B9B">
        <w:t xml:space="preserve"> </w:t>
      </w:r>
    </w:p>
    <w:p w14:paraId="710A3DC0" w14:textId="30EFE703" w:rsidR="00BD7680" w:rsidRDefault="00BD7680" w:rsidP="00CB5324">
      <w:pPr>
        <w:pStyle w:val="ListParagraph"/>
        <w:numPr>
          <w:ilvl w:val="1"/>
          <w:numId w:val="3"/>
        </w:numPr>
        <w:spacing w:after="0" w:line="240" w:lineRule="auto"/>
      </w:pPr>
      <w:r>
        <w:t>Post the ST-11 observation form to TK-20 within 48 hours of the observation.</w:t>
      </w:r>
    </w:p>
    <w:p w14:paraId="08EAD4DC" w14:textId="77777777" w:rsidR="00942127" w:rsidRDefault="00331A55" w:rsidP="00CB5324">
      <w:pPr>
        <w:pStyle w:val="ListParagraph"/>
        <w:numPr>
          <w:ilvl w:val="0"/>
          <w:numId w:val="3"/>
        </w:numPr>
        <w:spacing w:after="0" w:line="240" w:lineRule="auto"/>
      </w:pPr>
      <w:r>
        <w:t xml:space="preserve">Check that formal performance review took place </w:t>
      </w:r>
      <w:r w:rsidR="00E5140F">
        <w:t>at 4 (7 for 14 week placements) and 11 weeks</w:t>
      </w:r>
      <w:r>
        <w:t xml:space="preserve">.  </w:t>
      </w:r>
      <w:r w:rsidR="003908BE">
        <w:t>As needed, help the teacher candidate and cooperating teacher lay out a plan for improving areas of weakness.</w:t>
      </w:r>
    </w:p>
    <w:p w14:paraId="33F4B864" w14:textId="79FA723A" w:rsidR="003908BE" w:rsidRDefault="003908BE" w:rsidP="00CB5324">
      <w:pPr>
        <w:pStyle w:val="ListParagraph"/>
        <w:numPr>
          <w:ilvl w:val="0"/>
          <w:numId w:val="3"/>
        </w:numPr>
        <w:spacing w:after="0" w:line="240" w:lineRule="auto"/>
      </w:pPr>
      <w:r>
        <w:t xml:space="preserve">Throughout the placement, monitor progress and problem solve with both teacher and </w:t>
      </w:r>
      <w:r w:rsidRPr="001E0FEC">
        <w:t>teacher candidate</w:t>
      </w:r>
      <w:r w:rsidR="001E0FEC">
        <w:rPr>
          <w:color w:val="00B050"/>
        </w:rPr>
        <w:t xml:space="preserve"> </w:t>
      </w:r>
      <w:r>
        <w:t xml:space="preserve">as needed to insure successful completion of the experience.  </w:t>
      </w:r>
    </w:p>
    <w:p w14:paraId="4E529E35" w14:textId="77777777" w:rsidR="003908BE" w:rsidRDefault="003908BE" w:rsidP="00CB5324">
      <w:pPr>
        <w:pStyle w:val="ListParagraph"/>
        <w:numPr>
          <w:ilvl w:val="0"/>
          <w:numId w:val="3"/>
        </w:numPr>
        <w:spacing w:after="0" w:line="240" w:lineRule="auto"/>
      </w:pPr>
      <w:r>
        <w:t>Complete summative evaluation prior to the due date to insure that grades are turned in on time and graduation is not delayed.</w:t>
      </w:r>
    </w:p>
    <w:p w14:paraId="528C34D7" w14:textId="267D8828" w:rsidR="00BD7680" w:rsidRDefault="00BD7680">
      <w:r>
        <w:br w:type="page"/>
      </w:r>
    </w:p>
    <w:p w14:paraId="3A74636E" w14:textId="4352DEE3" w:rsidR="004C674B" w:rsidRPr="007116F9" w:rsidRDefault="004C674B" w:rsidP="00D410A5">
      <w:pPr>
        <w:ind w:left="-180"/>
        <w:rPr>
          <w:rFonts w:ascii="Marker Felt" w:hAnsi="Marker Felt"/>
          <w:sz w:val="32"/>
        </w:rPr>
      </w:pPr>
      <w:r w:rsidRPr="007116F9">
        <w:rPr>
          <w:rFonts w:ascii="Marker Felt" w:hAnsi="Marker Felt"/>
          <w:sz w:val="32"/>
        </w:rPr>
        <w:lastRenderedPageBreak/>
        <w:t>Student Teaching Activity Checklist</w:t>
      </w:r>
    </w:p>
    <w:p w14:paraId="1E174349" w14:textId="3E8ED42C" w:rsidR="004C674B" w:rsidRPr="007116F9" w:rsidRDefault="00BA5F7A" w:rsidP="004C674B">
      <w:pPr>
        <w:ind w:left="-180"/>
        <w:rPr>
          <w:rFonts w:ascii="Arial Narrow" w:hAnsi="Arial Narrow"/>
          <w:szCs w:val="28"/>
        </w:rPr>
      </w:pPr>
      <w:r w:rsidRPr="00EE7251">
        <w:rPr>
          <w:rFonts w:ascii="Arial Narrow" w:hAnsi="Arial Narrow"/>
          <w:szCs w:val="28"/>
        </w:rPr>
        <w:t xml:space="preserve">Teacher </w:t>
      </w:r>
      <w:r w:rsidR="00EE7251" w:rsidRPr="00EE7251">
        <w:rPr>
          <w:rFonts w:ascii="Arial Narrow" w:hAnsi="Arial Narrow"/>
          <w:szCs w:val="28"/>
        </w:rPr>
        <w:t>Candidate</w:t>
      </w:r>
      <w:r w:rsidR="004C674B" w:rsidRPr="007116F9">
        <w:rPr>
          <w:rFonts w:ascii="Arial Narrow" w:hAnsi="Arial Narrow"/>
          <w:szCs w:val="28"/>
        </w:rPr>
        <w:t>: ______________</w:t>
      </w:r>
      <w:r w:rsidR="007116F9">
        <w:rPr>
          <w:rFonts w:ascii="Arial Narrow" w:hAnsi="Arial Narrow"/>
          <w:szCs w:val="28"/>
        </w:rPr>
        <w:t>_____</w:t>
      </w:r>
      <w:r w:rsidR="004C674B" w:rsidRPr="007116F9">
        <w:rPr>
          <w:rFonts w:ascii="Arial Narrow" w:hAnsi="Arial Narrow"/>
          <w:szCs w:val="28"/>
        </w:rPr>
        <w:t>___________</w:t>
      </w:r>
      <w:r w:rsidR="007116F9">
        <w:rPr>
          <w:rFonts w:ascii="Arial Narrow" w:hAnsi="Arial Narrow"/>
          <w:szCs w:val="28"/>
        </w:rPr>
        <w:t>__</w:t>
      </w:r>
      <w:r w:rsidR="004C674B" w:rsidRPr="007116F9">
        <w:rPr>
          <w:rFonts w:ascii="Arial Narrow" w:hAnsi="Arial Narrow"/>
          <w:szCs w:val="28"/>
        </w:rPr>
        <w:t>____</w:t>
      </w:r>
      <w:r w:rsidR="007116F9">
        <w:rPr>
          <w:rFonts w:ascii="Arial Narrow" w:hAnsi="Arial Narrow"/>
          <w:szCs w:val="28"/>
        </w:rPr>
        <w:tab/>
        <w:t>School: __________________________________________</w:t>
      </w:r>
    </w:p>
    <w:p w14:paraId="42D7AAB7" w14:textId="25C92E6F" w:rsidR="004C674B" w:rsidRPr="007116F9" w:rsidRDefault="004C674B" w:rsidP="004C674B">
      <w:pPr>
        <w:ind w:left="-180"/>
        <w:rPr>
          <w:rFonts w:ascii="Arial Narrow" w:hAnsi="Arial Narrow"/>
          <w:szCs w:val="28"/>
        </w:rPr>
      </w:pPr>
      <w:r w:rsidRPr="007116F9">
        <w:rPr>
          <w:rFonts w:ascii="Arial Narrow" w:hAnsi="Arial Narrow"/>
          <w:szCs w:val="28"/>
        </w:rPr>
        <w:t>Cooperating Teacher: ___________________________</w:t>
      </w:r>
      <w:r w:rsidR="007116F9">
        <w:rPr>
          <w:rFonts w:ascii="Arial Narrow" w:hAnsi="Arial Narrow"/>
          <w:szCs w:val="28"/>
        </w:rPr>
        <w:t>__</w:t>
      </w:r>
      <w:r w:rsidRPr="007116F9">
        <w:rPr>
          <w:rFonts w:ascii="Arial Narrow" w:hAnsi="Arial Narrow"/>
          <w:szCs w:val="28"/>
        </w:rPr>
        <w:t>__</w:t>
      </w:r>
      <w:r w:rsidR="007116F9">
        <w:rPr>
          <w:rFonts w:ascii="Arial Narrow" w:hAnsi="Arial Narrow"/>
          <w:szCs w:val="28"/>
        </w:rPr>
        <w:t xml:space="preserve">      </w:t>
      </w:r>
      <w:r w:rsidRPr="007116F9">
        <w:rPr>
          <w:rFonts w:ascii="Arial Narrow" w:hAnsi="Arial Narrow"/>
          <w:szCs w:val="28"/>
        </w:rPr>
        <w:t>University Supervisor: ______</w:t>
      </w:r>
      <w:r w:rsidR="007116F9">
        <w:rPr>
          <w:rFonts w:ascii="Arial Narrow" w:hAnsi="Arial Narrow"/>
          <w:szCs w:val="28"/>
        </w:rPr>
        <w:t>__</w:t>
      </w:r>
      <w:r w:rsidRPr="007116F9">
        <w:rPr>
          <w:rFonts w:ascii="Arial Narrow" w:hAnsi="Arial Narrow"/>
          <w:szCs w:val="28"/>
        </w:rPr>
        <w:t>_______________________</w:t>
      </w:r>
    </w:p>
    <w:p w14:paraId="4F14935F" w14:textId="245EEF2A" w:rsidR="00D410A5" w:rsidRPr="00E35E2C" w:rsidRDefault="004C674B" w:rsidP="004C674B">
      <w:pPr>
        <w:ind w:left="-180"/>
        <w:rPr>
          <w:rFonts w:ascii="Arial Narrow" w:hAnsi="Arial Narrow"/>
          <w:sz w:val="20"/>
          <w:szCs w:val="28"/>
        </w:rPr>
      </w:pPr>
      <w:r w:rsidRPr="00E35E2C">
        <w:rPr>
          <w:rFonts w:ascii="Arial Narrow" w:hAnsi="Arial Narrow"/>
          <w:sz w:val="20"/>
          <w:szCs w:val="28"/>
        </w:rPr>
        <w:t xml:space="preserve">By the end of the student teaching placement, each teacher candidate must </w:t>
      </w:r>
      <w:r w:rsidR="00D410A5" w:rsidRPr="00E35E2C">
        <w:rPr>
          <w:rFonts w:ascii="Arial Narrow" w:hAnsi="Arial Narrow"/>
          <w:sz w:val="20"/>
          <w:szCs w:val="28"/>
        </w:rPr>
        <w:t xml:space="preserve">document completion of activities related to each indicator for </w:t>
      </w:r>
      <w:r w:rsidRPr="00E35E2C">
        <w:rPr>
          <w:rFonts w:ascii="Arial Narrow" w:hAnsi="Arial Narrow"/>
          <w:sz w:val="20"/>
          <w:szCs w:val="28"/>
        </w:rPr>
        <w:t xml:space="preserve">teaching standards 4 and 5.  </w:t>
      </w:r>
      <w:r w:rsidR="00D410A5" w:rsidRPr="00E35E2C">
        <w:rPr>
          <w:rFonts w:ascii="Arial Narrow" w:hAnsi="Arial Narrow"/>
          <w:sz w:val="20"/>
          <w:szCs w:val="28"/>
        </w:rPr>
        <w:t>Identify the activity, identify the standard you feel that it demonstrates</w:t>
      </w:r>
      <w:r w:rsidR="007116F9" w:rsidRPr="00E35E2C">
        <w:rPr>
          <w:rFonts w:ascii="Arial Narrow" w:hAnsi="Arial Narrow"/>
          <w:sz w:val="20"/>
          <w:szCs w:val="28"/>
        </w:rPr>
        <w:t xml:space="preserve"> (i.e. 5c)</w:t>
      </w:r>
      <w:r w:rsidR="00D410A5" w:rsidRPr="00E35E2C">
        <w:rPr>
          <w:rFonts w:ascii="Arial Narrow" w:hAnsi="Arial Narrow"/>
          <w:sz w:val="20"/>
          <w:szCs w:val="28"/>
        </w:rPr>
        <w:t>, and provide a brief description of what you did and learned as a result of the activity.  Have your cooperating teacher initial each activity as they are completed.  Keep the Activity Checklist with your lesson plans for regular review by your university supervisor.</w:t>
      </w:r>
    </w:p>
    <w:p w14:paraId="6DDB17C1" w14:textId="65A98AD0" w:rsidR="00D410A5" w:rsidRPr="00E35E2C" w:rsidRDefault="00D410A5" w:rsidP="004C674B">
      <w:pPr>
        <w:ind w:left="-180"/>
        <w:rPr>
          <w:rFonts w:ascii="Arial Narrow" w:hAnsi="Arial Narrow"/>
          <w:sz w:val="20"/>
          <w:szCs w:val="28"/>
        </w:rPr>
      </w:pPr>
      <w:r w:rsidRPr="00E35E2C">
        <w:rPr>
          <w:rFonts w:ascii="Arial Narrow" w:hAnsi="Arial Narrow"/>
          <w:sz w:val="20"/>
          <w:szCs w:val="28"/>
        </w:rPr>
        <w:t>Suggested activities to consider may include attending a professional development meeting provided by the school system, attending a school committee meeting, attending a meeting related to the special education process, engaging in an activity that connects you to parents, becoming involved in some way in a school-wide assessment, observing in other classrooms.  Work with your cooperating teacher to identify a broad spectrum of activities that will provide you with a well-rounded experienc</w:t>
      </w:r>
      <w:r w:rsidR="00BD7680">
        <w:rPr>
          <w:rFonts w:ascii="Arial Narrow" w:hAnsi="Arial Narrow"/>
          <w:sz w:val="20"/>
          <w:szCs w:val="28"/>
        </w:rPr>
        <w:t xml:space="preserve">e.  Your university supervisor </w:t>
      </w:r>
      <w:r w:rsidRPr="00E35E2C">
        <w:rPr>
          <w:rFonts w:ascii="Arial Narrow" w:hAnsi="Arial Narrow"/>
          <w:sz w:val="20"/>
          <w:szCs w:val="28"/>
        </w:rPr>
        <w:t>may suggest activities as well.</w:t>
      </w:r>
    </w:p>
    <w:tbl>
      <w:tblPr>
        <w:tblStyle w:val="TableGrid"/>
        <w:tblW w:w="0" w:type="auto"/>
        <w:tblLook w:val="04A0" w:firstRow="1" w:lastRow="0" w:firstColumn="1" w:lastColumn="0" w:noHBand="0" w:noVBand="1"/>
      </w:tblPr>
      <w:tblGrid>
        <w:gridCol w:w="1050"/>
        <w:gridCol w:w="2928"/>
        <w:gridCol w:w="1170"/>
        <w:gridCol w:w="4458"/>
        <w:gridCol w:w="1410"/>
      </w:tblGrid>
      <w:tr w:rsidR="007116F9" w:rsidRPr="00A26522" w14:paraId="79E96C99" w14:textId="7EB3AF36" w:rsidTr="007116F9">
        <w:tc>
          <w:tcPr>
            <w:tcW w:w="1050" w:type="dxa"/>
          </w:tcPr>
          <w:p w14:paraId="0148D3DD" w14:textId="214177D7" w:rsidR="007116F9" w:rsidRPr="00A26522" w:rsidRDefault="007116F9" w:rsidP="007116F9">
            <w:pPr>
              <w:jc w:val="center"/>
              <w:rPr>
                <w:rFonts w:ascii="Arial Narrow" w:hAnsi="Arial Narrow"/>
                <w:sz w:val="28"/>
                <w:szCs w:val="28"/>
              </w:rPr>
            </w:pPr>
            <w:r>
              <w:rPr>
                <w:rFonts w:ascii="Arial Narrow" w:hAnsi="Arial Narrow"/>
                <w:sz w:val="28"/>
                <w:szCs w:val="28"/>
              </w:rPr>
              <w:t xml:space="preserve">Date </w:t>
            </w:r>
          </w:p>
        </w:tc>
        <w:tc>
          <w:tcPr>
            <w:tcW w:w="2928" w:type="dxa"/>
          </w:tcPr>
          <w:p w14:paraId="61F472EA" w14:textId="769E453D" w:rsidR="007116F9" w:rsidRPr="00A26522" w:rsidRDefault="007116F9" w:rsidP="007116F9">
            <w:pPr>
              <w:jc w:val="center"/>
              <w:rPr>
                <w:rFonts w:ascii="Arial Narrow" w:hAnsi="Arial Narrow"/>
                <w:sz w:val="28"/>
                <w:szCs w:val="28"/>
              </w:rPr>
            </w:pPr>
            <w:r>
              <w:rPr>
                <w:rFonts w:ascii="Arial Narrow" w:hAnsi="Arial Narrow"/>
                <w:sz w:val="28"/>
                <w:szCs w:val="28"/>
              </w:rPr>
              <w:t>Activity</w:t>
            </w:r>
          </w:p>
        </w:tc>
        <w:tc>
          <w:tcPr>
            <w:tcW w:w="1170" w:type="dxa"/>
          </w:tcPr>
          <w:p w14:paraId="714757D6" w14:textId="180C211C" w:rsidR="007116F9" w:rsidRDefault="007116F9" w:rsidP="007116F9">
            <w:pPr>
              <w:jc w:val="center"/>
              <w:rPr>
                <w:rFonts w:ascii="Arial Narrow" w:hAnsi="Arial Narrow"/>
                <w:sz w:val="28"/>
                <w:szCs w:val="28"/>
              </w:rPr>
            </w:pPr>
            <w:r>
              <w:rPr>
                <w:rFonts w:ascii="Arial Narrow" w:hAnsi="Arial Narrow"/>
                <w:sz w:val="28"/>
                <w:szCs w:val="28"/>
              </w:rPr>
              <w:t>Indicator</w:t>
            </w:r>
          </w:p>
        </w:tc>
        <w:tc>
          <w:tcPr>
            <w:tcW w:w="4458" w:type="dxa"/>
          </w:tcPr>
          <w:p w14:paraId="6FC74169" w14:textId="29886996" w:rsidR="007116F9" w:rsidRPr="00A26522" w:rsidRDefault="007116F9" w:rsidP="007116F9">
            <w:pPr>
              <w:jc w:val="center"/>
              <w:rPr>
                <w:rFonts w:ascii="Arial Narrow" w:hAnsi="Arial Narrow"/>
                <w:sz w:val="28"/>
                <w:szCs w:val="28"/>
              </w:rPr>
            </w:pPr>
            <w:r>
              <w:rPr>
                <w:rFonts w:ascii="Arial Narrow" w:hAnsi="Arial Narrow"/>
                <w:sz w:val="28"/>
                <w:szCs w:val="28"/>
              </w:rPr>
              <w:t>Description of Actions/Learning</w:t>
            </w:r>
          </w:p>
        </w:tc>
        <w:tc>
          <w:tcPr>
            <w:tcW w:w="1410" w:type="dxa"/>
          </w:tcPr>
          <w:p w14:paraId="4E559850" w14:textId="4A365401" w:rsidR="007116F9" w:rsidRDefault="007116F9" w:rsidP="007116F9">
            <w:pPr>
              <w:jc w:val="center"/>
              <w:rPr>
                <w:rFonts w:ascii="Arial Narrow" w:hAnsi="Arial Narrow"/>
                <w:sz w:val="28"/>
                <w:szCs w:val="28"/>
              </w:rPr>
            </w:pPr>
            <w:r>
              <w:rPr>
                <w:rFonts w:ascii="Arial Narrow" w:hAnsi="Arial Narrow"/>
                <w:sz w:val="28"/>
                <w:szCs w:val="28"/>
              </w:rPr>
              <w:t>Approval</w:t>
            </w:r>
          </w:p>
        </w:tc>
      </w:tr>
      <w:tr w:rsidR="007116F9" w:rsidRPr="00A26522" w14:paraId="1A750564" w14:textId="44C10BE8" w:rsidTr="007116F9">
        <w:tc>
          <w:tcPr>
            <w:tcW w:w="1050" w:type="dxa"/>
          </w:tcPr>
          <w:p w14:paraId="0AF81CFA" w14:textId="77777777" w:rsidR="007116F9" w:rsidRPr="007116F9" w:rsidRDefault="007116F9" w:rsidP="001B1BF2">
            <w:pPr>
              <w:rPr>
                <w:rFonts w:ascii="Arial Narrow" w:hAnsi="Arial Narrow"/>
                <w:sz w:val="72"/>
                <w:szCs w:val="28"/>
              </w:rPr>
            </w:pPr>
          </w:p>
        </w:tc>
        <w:tc>
          <w:tcPr>
            <w:tcW w:w="2928" w:type="dxa"/>
          </w:tcPr>
          <w:p w14:paraId="6B7C4BCE" w14:textId="1C76D8A3" w:rsidR="007116F9" w:rsidRPr="007116F9" w:rsidRDefault="007116F9" w:rsidP="001B1BF2">
            <w:pPr>
              <w:rPr>
                <w:rFonts w:ascii="Arial Narrow" w:hAnsi="Arial Narrow"/>
                <w:sz w:val="96"/>
                <w:szCs w:val="28"/>
              </w:rPr>
            </w:pPr>
          </w:p>
        </w:tc>
        <w:tc>
          <w:tcPr>
            <w:tcW w:w="1170" w:type="dxa"/>
          </w:tcPr>
          <w:p w14:paraId="2DFEAC90" w14:textId="77777777" w:rsidR="007116F9" w:rsidRPr="00A26522" w:rsidRDefault="007116F9" w:rsidP="001B1BF2">
            <w:pPr>
              <w:rPr>
                <w:rFonts w:ascii="Arial Narrow" w:hAnsi="Arial Narrow"/>
                <w:sz w:val="28"/>
                <w:szCs w:val="28"/>
              </w:rPr>
            </w:pPr>
          </w:p>
        </w:tc>
        <w:tc>
          <w:tcPr>
            <w:tcW w:w="4458" w:type="dxa"/>
          </w:tcPr>
          <w:p w14:paraId="139157B9" w14:textId="59019D5C" w:rsidR="007116F9" w:rsidRPr="00A26522" w:rsidRDefault="007116F9" w:rsidP="001B1BF2">
            <w:pPr>
              <w:rPr>
                <w:rFonts w:ascii="Arial Narrow" w:hAnsi="Arial Narrow"/>
                <w:sz w:val="28"/>
                <w:szCs w:val="28"/>
              </w:rPr>
            </w:pPr>
          </w:p>
        </w:tc>
        <w:tc>
          <w:tcPr>
            <w:tcW w:w="1410" w:type="dxa"/>
          </w:tcPr>
          <w:p w14:paraId="3CF28AC3" w14:textId="77777777" w:rsidR="007116F9" w:rsidRPr="00A26522" w:rsidRDefault="007116F9" w:rsidP="001B1BF2">
            <w:pPr>
              <w:rPr>
                <w:rFonts w:ascii="Arial Narrow" w:hAnsi="Arial Narrow"/>
                <w:sz w:val="28"/>
                <w:szCs w:val="28"/>
              </w:rPr>
            </w:pPr>
          </w:p>
        </w:tc>
      </w:tr>
      <w:tr w:rsidR="007116F9" w:rsidRPr="00A26522" w14:paraId="57198F16" w14:textId="3FC23F9E" w:rsidTr="007116F9">
        <w:tc>
          <w:tcPr>
            <w:tcW w:w="1050" w:type="dxa"/>
          </w:tcPr>
          <w:p w14:paraId="165C81DB" w14:textId="77777777" w:rsidR="007116F9" w:rsidRPr="007116F9" w:rsidRDefault="007116F9" w:rsidP="001B1BF2">
            <w:pPr>
              <w:rPr>
                <w:rFonts w:ascii="Arial Narrow" w:hAnsi="Arial Narrow"/>
                <w:sz w:val="72"/>
                <w:szCs w:val="28"/>
              </w:rPr>
            </w:pPr>
          </w:p>
        </w:tc>
        <w:tc>
          <w:tcPr>
            <w:tcW w:w="2928" w:type="dxa"/>
          </w:tcPr>
          <w:p w14:paraId="75EE6EB2" w14:textId="16619433" w:rsidR="007116F9" w:rsidRPr="007116F9" w:rsidRDefault="007116F9" w:rsidP="001B1BF2">
            <w:pPr>
              <w:rPr>
                <w:rFonts w:ascii="Arial Narrow" w:hAnsi="Arial Narrow"/>
                <w:sz w:val="96"/>
                <w:szCs w:val="28"/>
              </w:rPr>
            </w:pPr>
          </w:p>
        </w:tc>
        <w:tc>
          <w:tcPr>
            <w:tcW w:w="1170" w:type="dxa"/>
          </w:tcPr>
          <w:p w14:paraId="060DEC0C" w14:textId="77777777" w:rsidR="007116F9" w:rsidRPr="00A26522" w:rsidRDefault="007116F9" w:rsidP="001B1BF2">
            <w:pPr>
              <w:rPr>
                <w:rFonts w:ascii="Arial Narrow" w:hAnsi="Arial Narrow"/>
                <w:sz w:val="28"/>
                <w:szCs w:val="28"/>
              </w:rPr>
            </w:pPr>
          </w:p>
        </w:tc>
        <w:tc>
          <w:tcPr>
            <w:tcW w:w="4458" w:type="dxa"/>
          </w:tcPr>
          <w:p w14:paraId="0DEE6276" w14:textId="1E2ED77F" w:rsidR="007116F9" w:rsidRPr="00A26522" w:rsidRDefault="007116F9" w:rsidP="001B1BF2">
            <w:pPr>
              <w:rPr>
                <w:rFonts w:ascii="Arial Narrow" w:hAnsi="Arial Narrow"/>
                <w:sz w:val="28"/>
                <w:szCs w:val="28"/>
              </w:rPr>
            </w:pPr>
          </w:p>
        </w:tc>
        <w:tc>
          <w:tcPr>
            <w:tcW w:w="1410" w:type="dxa"/>
          </w:tcPr>
          <w:p w14:paraId="1A0F7601" w14:textId="77777777" w:rsidR="007116F9" w:rsidRPr="00A26522" w:rsidRDefault="007116F9" w:rsidP="001B1BF2">
            <w:pPr>
              <w:rPr>
                <w:rFonts w:ascii="Arial Narrow" w:hAnsi="Arial Narrow"/>
                <w:sz w:val="28"/>
                <w:szCs w:val="28"/>
              </w:rPr>
            </w:pPr>
          </w:p>
        </w:tc>
      </w:tr>
      <w:tr w:rsidR="007116F9" w:rsidRPr="00A26522" w14:paraId="3D788E4C" w14:textId="5E2EC387" w:rsidTr="007116F9">
        <w:tc>
          <w:tcPr>
            <w:tcW w:w="1050" w:type="dxa"/>
          </w:tcPr>
          <w:p w14:paraId="0A93128A" w14:textId="77777777" w:rsidR="007116F9" w:rsidRPr="007116F9" w:rsidRDefault="007116F9" w:rsidP="001B1BF2">
            <w:pPr>
              <w:rPr>
                <w:rFonts w:ascii="Arial Narrow" w:hAnsi="Arial Narrow"/>
                <w:sz w:val="72"/>
                <w:szCs w:val="28"/>
              </w:rPr>
            </w:pPr>
          </w:p>
        </w:tc>
        <w:tc>
          <w:tcPr>
            <w:tcW w:w="2928" w:type="dxa"/>
          </w:tcPr>
          <w:p w14:paraId="473AFFEA" w14:textId="387F17BC" w:rsidR="007116F9" w:rsidRPr="007116F9" w:rsidRDefault="007116F9" w:rsidP="001B1BF2">
            <w:pPr>
              <w:rPr>
                <w:rFonts w:ascii="Arial Narrow" w:hAnsi="Arial Narrow"/>
                <w:sz w:val="96"/>
                <w:szCs w:val="28"/>
              </w:rPr>
            </w:pPr>
          </w:p>
        </w:tc>
        <w:tc>
          <w:tcPr>
            <w:tcW w:w="1170" w:type="dxa"/>
          </w:tcPr>
          <w:p w14:paraId="30F143E0" w14:textId="77777777" w:rsidR="007116F9" w:rsidRPr="00A26522" w:rsidRDefault="007116F9" w:rsidP="001B1BF2">
            <w:pPr>
              <w:rPr>
                <w:rFonts w:ascii="Arial Narrow" w:hAnsi="Arial Narrow"/>
                <w:sz w:val="28"/>
                <w:szCs w:val="28"/>
              </w:rPr>
            </w:pPr>
          </w:p>
        </w:tc>
        <w:tc>
          <w:tcPr>
            <w:tcW w:w="4458" w:type="dxa"/>
          </w:tcPr>
          <w:p w14:paraId="0762090C" w14:textId="5F2531B8" w:rsidR="007116F9" w:rsidRPr="00A26522" w:rsidRDefault="007116F9" w:rsidP="001B1BF2">
            <w:pPr>
              <w:rPr>
                <w:rFonts w:ascii="Arial Narrow" w:hAnsi="Arial Narrow"/>
                <w:sz w:val="28"/>
                <w:szCs w:val="28"/>
              </w:rPr>
            </w:pPr>
          </w:p>
        </w:tc>
        <w:tc>
          <w:tcPr>
            <w:tcW w:w="1410" w:type="dxa"/>
          </w:tcPr>
          <w:p w14:paraId="430FF09A" w14:textId="77777777" w:rsidR="007116F9" w:rsidRPr="00A26522" w:rsidRDefault="007116F9" w:rsidP="001B1BF2">
            <w:pPr>
              <w:rPr>
                <w:rFonts w:ascii="Arial Narrow" w:hAnsi="Arial Narrow"/>
                <w:sz w:val="28"/>
                <w:szCs w:val="28"/>
              </w:rPr>
            </w:pPr>
          </w:p>
        </w:tc>
      </w:tr>
      <w:tr w:rsidR="007116F9" w:rsidRPr="00A26522" w14:paraId="61FE6A0E" w14:textId="558E26A0" w:rsidTr="007116F9">
        <w:tc>
          <w:tcPr>
            <w:tcW w:w="1050" w:type="dxa"/>
          </w:tcPr>
          <w:p w14:paraId="54F7CEBA" w14:textId="77777777" w:rsidR="007116F9" w:rsidRPr="007116F9" w:rsidRDefault="007116F9" w:rsidP="001B1BF2">
            <w:pPr>
              <w:rPr>
                <w:rFonts w:ascii="Arial Narrow" w:hAnsi="Arial Narrow"/>
                <w:sz w:val="72"/>
                <w:szCs w:val="28"/>
              </w:rPr>
            </w:pPr>
          </w:p>
        </w:tc>
        <w:tc>
          <w:tcPr>
            <w:tcW w:w="2928" w:type="dxa"/>
          </w:tcPr>
          <w:p w14:paraId="41C29C99" w14:textId="7EBE4B67" w:rsidR="007116F9" w:rsidRPr="007116F9" w:rsidRDefault="007116F9" w:rsidP="001B1BF2">
            <w:pPr>
              <w:rPr>
                <w:rFonts w:ascii="Arial Narrow" w:hAnsi="Arial Narrow"/>
                <w:sz w:val="96"/>
                <w:szCs w:val="28"/>
              </w:rPr>
            </w:pPr>
          </w:p>
        </w:tc>
        <w:tc>
          <w:tcPr>
            <w:tcW w:w="1170" w:type="dxa"/>
          </w:tcPr>
          <w:p w14:paraId="64CA4B68" w14:textId="77777777" w:rsidR="007116F9" w:rsidRPr="00A26522" w:rsidRDefault="007116F9" w:rsidP="001B1BF2">
            <w:pPr>
              <w:rPr>
                <w:rFonts w:ascii="Arial Narrow" w:hAnsi="Arial Narrow"/>
                <w:sz w:val="28"/>
                <w:szCs w:val="28"/>
              </w:rPr>
            </w:pPr>
          </w:p>
        </w:tc>
        <w:tc>
          <w:tcPr>
            <w:tcW w:w="4458" w:type="dxa"/>
          </w:tcPr>
          <w:p w14:paraId="778A92B3" w14:textId="32C5AEA9" w:rsidR="007116F9" w:rsidRPr="00A26522" w:rsidRDefault="007116F9" w:rsidP="001B1BF2">
            <w:pPr>
              <w:rPr>
                <w:rFonts w:ascii="Arial Narrow" w:hAnsi="Arial Narrow"/>
                <w:sz w:val="28"/>
                <w:szCs w:val="28"/>
              </w:rPr>
            </w:pPr>
          </w:p>
        </w:tc>
        <w:tc>
          <w:tcPr>
            <w:tcW w:w="1410" w:type="dxa"/>
          </w:tcPr>
          <w:p w14:paraId="496CAA6E" w14:textId="77777777" w:rsidR="007116F9" w:rsidRPr="00A26522" w:rsidRDefault="007116F9" w:rsidP="001B1BF2">
            <w:pPr>
              <w:rPr>
                <w:rFonts w:ascii="Arial Narrow" w:hAnsi="Arial Narrow"/>
                <w:sz w:val="28"/>
                <w:szCs w:val="28"/>
              </w:rPr>
            </w:pPr>
          </w:p>
        </w:tc>
      </w:tr>
      <w:tr w:rsidR="007116F9" w:rsidRPr="00A26522" w14:paraId="2012B35E" w14:textId="68D323C9" w:rsidTr="007116F9">
        <w:tc>
          <w:tcPr>
            <w:tcW w:w="1050" w:type="dxa"/>
          </w:tcPr>
          <w:p w14:paraId="78377812" w14:textId="77777777" w:rsidR="007116F9" w:rsidRPr="007116F9" w:rsidRDefault="007116F9" w:rsidP="001B1BF2">
            <w:pPr>
              <w:rPr>
                <w:rFonts w:ascii="Arial Narrow" w:hAnsi="Arial Narrow"/>
                <w:sz w:val="72"/>
                <w:szCs w:val="28"/>
              </w:rPr>
            </w:pPr>
          </w:p>
        </w:tc>
        <w:tc>
          <w:tcPr>
            <w:tcW w:w="2928" w:type="dxa"/>
          </w:tcPr>
          <w:p w14:paraId="03063458" w14:textId="77777777" w:rsidR="007116F9" w:rsidRPr="007116F9" w:rsidRDefault="007116F9" w:rsidP="001B1BF2">
            <w:pPr>
              <w:rPr>
                <w:rFonts w:ascii="Arial Narrow" w:hAnsi="Arial Narrow"/>
                <w:sz w:val="96"/>
                <w:szCs w:val="28"/>
              </w:rPr>
            </w:pPr>
          </w:p>
        </w:tc>
        <w:tc>
          <w:tcPr>
            <w:tcW w:w="1170" w:type="dxa"/>
          </w:tcPr>
          <w:p w14:paraId="1E4C39C1" w14:textId="77777777" w:rsidR="007116F9" w:rsidRPr="00A26522" w:rsidRDefault="007116F9" w:rsidP="001B1BF2">
            <w:pPr>
              <w:rPr>
                <w:rFonts w:ascii="Arial Narrow" w:hAnsi="Arial Narrow"/>
                <w:sz w:val="28"/>
                <w:szCs w:val="28"/>
              </w:rPr>
            </w:pPr>
          </w:p>
        </w:tc>
        <w:tc>
          <w:tcPr>
            <w:tcW w:w="4458" w:type="dxa"/>
          </w:tcPr>
          <w:p w14:paraId="777928FE" w14:textId="3FBBAF98" w:rsidR="007116F9" w:rsidRPr="00A26522" w:rsidRDefault="007116F9" w:rsidP="001B1BF2">
            <w:pPr>
              <w:rPr>
                <w:rFonts w:ascii="Arial Narrow" w:hAnsi="Arial Narrow"/>
                <w:sz w:val="28"/>
                <w:szCs w:val="28"/>
              </w:rPr>
            </w:pPr>
          </w:p>
        </w:tc>
        <w:tc>
          <w:tcPr>
            <w:tcW w:w="1410" w:type="dxa"/>
          </w:tcPr>
          <w:p w14:paraId="0710D075" w14:textId="77777777" w:rsidR="007116F9" w:rsidRPr="00A26522" w:rsidRDefault="007116F9" w:rsidP="001B1BF2">
            <w:pPr>
              <w:rPr>
                <w:rFonts w:ascii="Arial Narrow" w:hAnsi="Arial Narrow"/>
                <w:sz w:val="28"/>
                <w:szCs w:val="28"/>
              </w:rPr>
            </w:pPr>
          </w:p>
        </w:tc>
      </w:tr>
      <w:tr w:rsidR="007116F9" w:rsidRPr="00A26522" w14:paraId="6CE0B2C8" w14:textId="2B19C457" w:rsidTr="007116F9">
        <w:tc>
          <w:tcPr>
            <w:tcW w:w="1050" w:type="dxa"/>
          </w:tcPr>
          <w:p w14:paraId="0877D4C0" w14:textId="77777777" w:rsidR="007116F9" w:rsidRPr="007116F9" w:rsidRDefault="007116F9" w:rsidP="001B1BF2">
            <w:pPr>
              <w:rPr>
                <w:rFonts w:ascii="Arial Narrow" w:hAnsi="Arial Narrow"/>
                <w:sz w:val="72"/>
                <w:szCs w:val="28"/>
              </w:rPr>
            </w:pPr>
          </w:p>
        </w:tc>
        <w:tc>
          <w:tcPr>
            <w:tcW w:w="2928" w:type="dxa"/>
          </w:tcPr>
          <w:p w14:paraId="78298BAF" w14:textId="77777777" w:rsidR="007116F9" w:rsidRPr="007116F9" w:rsidRDefault="007116F9" w:rsidP="001B1BF2">
            <w:pPr>
              <w:rPr>
                <w:rFonts w:ascii="Arial Narrow" w:hAnsi="Arial Narrow"/>
                <w:sz w:val="96"/>
                <w:szCs w:val="28"/>
              </w:rPr>
            </w:pPr>
          </w:p>
        </w:tc>
        <w:tc>
          <w:tcPr>
            <w:tcW w:w="1170" w:type="dxa"/>
          </w:tcPr>
          <w:p w14:paraId="4130EF58" w14:textId="77777777" w:rsidR="007116F9" w:rsidRPr="00A26522" w:rsidRDefault="007116F9" w:rsidP="001B1BF2">
            <w:pPr>
              <w:rPr>
                <w:rFonts w:ascii="Arial Narrow" w:hAnsi="Arial Narrow"/>
                <w:sz w:val="28"/>
                <w:szCs w:val="28"/>
              </w:rPr>
            </w:pPr>
          </w:p>
        </w:tc>
        <w:tc>
          <w:tcPr>
            <w:tcW w:w="4458" w:type="dxa"/>
          </w:tcPr>
          <w:p w14:paraId="29B731DD" w14:textId="6D506B4A" w:rsidR="007116F9" w:rsidRPr="00A26522" w:rsidRDefault="007116F9" w:rsidP="001B1BF2">
            <w:pPr>
              <w:rPr>
                <w:rFonts w:ascii="Arial Narrow" w:hAnsi="Arial Narrow"/>
                <w:sz w:val="28"/>
                <w:szCs w:val="28"/>
              </w:rPr>
            </w:pPr>
          </w:p>
        </w:tc>
        <w:tc>
          <w:tcPr>
            <w:tcW w:w="1410" w:type="dxa"/>
          </w:tcPr>
          <w:p w14:paraId="168DFB0D" w14:textId="77777777" w:rsidR="007116F9" w:rsidRPr="00A26522" w:rsidRDefault="007116F9" w:rsidP="001B1BF2">
            <w:pPr>
              <w:rPr>
                <w:rFonts w:ascii="Arial Narrow" w:hAnsi="Arial Narrow"/>
                <w:sz w:val="28"/>
                <w:szCs w:val="28"/>
              </w:rPr>
            </w:pPr>
          </w:p>
        </w:tc>
      </w:tr>
      <w:tr w:rsidR="007116F9" w:rsidRPr="00A26522" w14:paraId="0D618908" w14:textId="5FE4D319" w:rsidTr="007116F9">
        <w:tc>
          <w:tcPr>
            <w:tcW w:w="1050" w:type="dxa"/>
          </w:tcPr>
          <w:p w14:paraId="03378664" w14:textId="77777777" w:rsidR="007116F9" w:rsidRPr="007116F9" w:rsidRDefault="007116F9" w:rsidP="001B1BF2">
            <w:pPr>
              <w:rPr>
                <w:rFonts w:ascii="Arial Narrow" w:hAnsi="Arial Narrow"/>
                <w:sz w:val="72"/>
                <w:szCs w:val="28"/>
              </w:rPr>
            </w:pPr>
          </w:p>
        </w:tc>
        <w:tc>
          <w:tcPr>
            <w:tcW w:w="2928" w:type="dxa"/>
          </w:tcPr>
          <w:p w14:paraId="042B54D1" w14:textId="77777777" w:rsidR="007116F9" w:rsidRPr="007116F9" w:rsidRDefault="007116F9" w:rsidP="001B1BF2">
            <w:pPr>
              <w:rPr>
                <w:rFonts w:ascii="Arial Narrow" w:hAnsi="Arial Narrow"/>
                <w:sz w:val="96"/>
                <w:szCs w:val="28"/>
              </w:rPr>
            </w:pPr>
          </w:p>
        </w:tc>
        <w:tc>
          <w:tcPr>
            <w:tcW w:w="1170" w:type="dxa"/>
          </w:tcPr>
          <w:p w14:paraId="6E9FA7DB" w14:textId="77777777" w:rsidR="007116F9" w:rsidRPr="00A26522" w:rsidRDefault="007116F9" w:rsidP="001B1BF2">
            <w:pPr>
              <w:rPr>
                <w:rFonts w:ascii="Arial Narrow" w:hAnsi="Arial Narrow"/>
                <w:sz w:val="28"/>
                <w:szCs w:val="28"/>
              </w:rPr>
            </w:pPr>
          </w:p>
        </w:tc>
        <w:tc>
          <w:tcPr>
            <w:tcW w:w="4458" w:type="dxa"/>
          </w:tcPr>
          <w:p w14:paraId="5BEAB60E" w14:textId="0D5AC762" w:rsidR="007116F9" w:rsidRPr="00A26522" w:rsidRDefault="007116F9" w:rsidP="001B1BF2">
            <w:pPr>
              <w:rPr>
                <w:rFonts w:ascii="Arial Narrow" w:hAnsi="Arial Narrow"/>
                <w:sz w:val="28"/>
                <w:szCs w:val="28"/>
              </w:rPr>
            </w:pPr>
          </w:p>
        </w:tc>
        <w:tc>
          <w:tcPr>
            <w:tcW w:w="1410" w:type="dxa"/>
          </w:tcPr>
          <w:p w14:paraId="68835AD1" w14:textId="77777777" w:rsidR="007116F9" w:rsidRPr="00A26522" w:rsidRDefault="007116F9" w:rsidP="001B1BF2">
            <w:pPr>
              <w:rPr>
                <w:rFonts w:ascii="Arial Narrow" w:hAnsi="Arial Narrow"/>
                <w:sz w:val="28"/>
                <w:szCs w:val="28"/>
              </w:rPr>
            </w:pPr>
          </w:p>
        </w:tc>
      </w:tr>
      <w:tr w:rsidR="007116F9" w:rsidRPr="00A26522" w14:paraId="07619564" w14:textId="124003FB" w:rsidTr="007116F9">
        <w:tc>
          <w:tcPr>
            <w:tcW w:w="1050" w:type="dxa"/>
          </w:tcPr>
          <w:p w14:paraId="71D2BDBB" w14:textId="77777777" w:rsidR="007116F9" w:rsidRPr="007116F9" w:rsidRDefault="007116F9" w:rsidP="001B1BF2">
            <w:pPr>
              <w:rPr>
                <w:rFonts w:ascii="Arial Narrow" w:hAnsi="Arial Narrow"/>
                <w:sz w:val="72"/>
                <w:szCs w:val="28"/>
              </w:rPr>
            </w:pPr>
          </w:p>
        </w:tc>
        <w:tc>
          <w:tcPr>
            <w:tcW w:w="2928" w:type="dxa"/>
          </w:tcPr>
          <w:p w14:paraId="3CC5B29A" w14:textId="77777777" w:rsidR="007116F9" w:rsidRPr="007116F9" w:rsidRDefault="007116F9" w:rsidP="001B1BF2">
            <w:pPr>
              <w:rPr>
                <w:rFonts w:ascii="Arial Narrow" w:hAnsi="Arial Narrow"/>
                <w:sz w:val="96"/>
                <w:szCs w:val="28"/>
              </w:rPr>
            </w:pPr>
          </w:p>
        </w:tc>
        <w:tc>
          <w:tcPr>
            <w:tcW w:w="1170" w:type="dxa"/>
          </w:tcPr>
          <w:p w14:paraId="18D0A9BB" w14:textId="77777777" w:rsidR="007116F9" w:rsidRPr="00A26522" w:rsidRDefault="007116F9" w:rsidP="001B1BF2">
            <w:pPr>
              <w:rPr>
                <w:rFonts w:ascii="Arial Narrow" w:hAnsi="Arial Narrow"/>
                <w:sz w:val="28"/>
                <w:szCs w:val="28"/>
              </w:rPr>
            </w:pPr>
          </w:p>
        </w:tc>
        <w:tc>
          <w:tcPr>
            <w:tcW w:w="4458" w:type="dxa"/>
          </w:tcPr>
          <w:p w14:paraId="67AF490F" w14:textId="7DF771AB" w:rsidR="007116F9" w:rsidRPr="00A26522" w:rsidRDefault="007116F9" w:rsidP="001B1BF2">
            <w:pPr>
              <w:rPr>
                <w:rFonts w:ascii="Arial Narrow" w:hAnsi="Arial Narrow"/>
                <w:sz w:val="28"/>
                <w:szCs w:val="28"/>
              </w:rPr>
            </w:pPr>
          </w:p>
        </w:tc>
        <w:tc>
          <w:tcPr>
            <w:tcW w:w="1410" w:type="dxa"/>
          </w:tcPr>
          <w:p w14:paraId="3CE577EB" w14:textId="77777777" w:rsidR="007116F9" w:rsidRPr="00A26522" w:rsidRDefault="007116F9" w:rsidP="001B1BF2">
            <w:pPr>
              <w:rPr>
                <w:rFonts w:ascii="Arial Narrow" w:hAnsi="Arial Narrow"/>
                <w:sz w:val="28"/>
                <w:szCs w:val="28"/>
              </w:rPr>
            </w:pPr>
          </w:p>
        </w:tc>
      </w:tr>
    </w:tbl>
    <w:p w14:paraId="670B7BBA" w14:textId="5FD4AA88" w:rsidR="003325B1" w:rsidRPr="001B1BF2" w:rsidRDefault="001B1BF2" w:rsidP="00DF17ED">
      <w:pPr>
        <w:spacing w:after="0" w:line="360" w:lineRule="auto"/>
        <w:jc w:val="center"/>
        <w:rPr>
          <w:b/>
        </w:rPr>
      </w:pPr>
      <w:r w:rsidRPr="001B1BF2">
        <w:rPr>
          <w:b/>
        </w:rPr>
        <w:t>Performance Review</w:t>
      </w:r>
    </w:p>
    <w:p w14:paraId="64A1DC17" w14:textId="1688B361" w:rsidR="001B1BF2" w:rsidRDefault="001B1BF2" w:rsidP="00DF17ED">
      <w:pPr>
        <w:spacing w:after="0" w:line="360" w:lineRule="auto"/>
      </w:pPr>
      <w:r>
        <w:lastRenderedPageBreak/>
        <w:t>Week:   ______ 4    ______ 7  ______ 11</w:t>
      </w:r>
      <w:r>
        <w:tab/>
      </w:r>
      <w:r>
        <w:tab/>
        <w:t xml:space="preserve">                                                           Date ________________________</w:t>
      </w:r>
    </w:p>
    <w:p w14:paraId="7C9EFBBE" w14:textId="7FDC1E3A" w:rsidR="001B1BF2" w:rsidRDefault="001B1BF2" w:rsidP="00DF17ED">
      <w:pPr>
        <w:spacing w:after="0" w:line="360" w:lineRule="auto"/>
      </w:pPr>
      <w:r>
        <w:t>Teacher Candidate _________________________________</w:t>
      </w:r>
      <w:proofErr w:type="gramStart"/>
      <w:r>
        <w:t>_  School</w:t>
      </w:r>
      <w:proofErr w:type="gramEnd"/>
      <w:r>
        <w:t>/Classroom _____________________________</w:t>
      </w:r>
    </w:p>
    <w:p w14:paraId="681821D9" w14:textId="3A808CB5" w:rsidR="001B1BF2" w:rsidRDefault="001B1BF2" w:rsidP="00DF17ED">
      <w:pPr>
        <w:spacing w:after="0" w:line="360" w:lineRule="auto"/>
      </w:pPr>
      <w:r>
        <w:t>Cooperating Teacher ________________________________   University Supervisor __________________________</w:t>
      </w:r>
    </w:p>
    <w:p w14:paraId="55659C56" w14:textId="356BD49A" w:rsidR="001B1BF2" w:rsidRPr="00DF17ED" w:rsidRDefault="001B1BF2" w:rsidP="003325B1">
      <w:pPr>
        <w:spacing w:after="0" w:line="240" w:lineRule="auto"/>
        <w:rPr>
          <w:i/>
        </w:rPr>
      </w:pPr>
      <w:r w:rsidRPr="00DF17ED">
        <w:rPr>
          <w:i/>
        </w:rPr>
        <w:t>Please highlight</w:t>
      </w:r>
      <w:bookmarkStart w:id="0" w:name="_GoBack"/>
      <w:bookmarkEnd w:id="0"/>
      <w:r w:rsidRPr="00DF17ED">
        <w:rPr>
          <w:i/>
        </w:rPr>
        <w:t xml:space="preserve"> particular strengths or weaknesses of the Teacher Candidate in the following areas.</w:t>
      </w:r>
    </w:p>
    <w:p w14:paraId="0B217EE0" w14:textId="1F0D1EDC" w:rsidR="001B1BF2" w:rsidRDefault="001B1BF2" w:rsidP="003325B1">
      <w:pPr>
        <w:spacing w:after="0" w:line="240" w:lineRule="auto"/>
      </w:pPr>
      <w:r w:rsidRPr="005C337C">
        <w:rPr>
          <w:b/>
        </w:rPr>
        <w:t>Professionalism</w:t>
      </w:r>
      <w:r>
        <w:t xml:space="preserve"> </w:t>
      </w:r>
      <w:r w:rsidRPr="00DF17ED">
        <w:rPr>
          <w:sz w:val="18"/>
        </w:rPr>
        <w:t>(On time, Prepared, Involved, Appropriate, Shows Initiative, Other)</w:t>
      </w:r>
    </w:p>
    <w:p w14:paraId="723AD84D" w14:textId="77777777" w:rsidR="001B1BF2" w:rsidRDefault="001B1BF2" w:rsidP="003325B1">
      <w:pPr>
        <w:spacing w:after="0" w:line="240" w:lineRule="auto"/>
      </w:pPr>
    </w:p>
    <w:p w14:paraId="5688F1FD" w14:textId="77777777" w:rsidR="001B1BF2" w:rsidRDefault="001B1BF2" w:rsidP="003325B1">
      <w:pPr>
        <w:spacing w:after="0" w:line="240" w:lineRule="auto"/>
      </w:pPr>
    </w:p>
    <w:p w14:paraId="5EB86607" w14:textId="439AF1C9" w:rsidR="001B1BF2" w:rsidRDefault="001B1BF2" w:rsidP="003325B1">
      <w:pPr>
        <w:spacing w:after="0" w:line="240" w:lineRule="auto"/>
      </w:pPr>
      <w:r>
        <w:t xml:space="preserve"> </w:t>
      </w:r>
    </w:p>
    <w:p w14:paraId="57A72DF5" w14:textId="77777777" w:rsidR="001B1BF2" w:rsidRDefault="001B1BF2" w:rsidP="003325B1">
      <w:pPr>
        <w:spacing w:after="0" w:line="240" w:lineRule="auto"/>
      </w:pPr>
    </w:p>
    <w:p w14:paraId="632F02B1" w14:textId="103CE854" w:rsidR="001B1BF2" w:rsidRPr="00646157" w:rsidRDefault="001B1BF2" w:rsidP="003325B1">
      <w:pPr>
        <w:spacing w:after="0" w:line="240" w:lineRule="auto"/>
        <w:rPr>
          <w:sz w:val="20"/>
        </w:rPr>
      </w:pPr>
      <w:r w:rsidRPr="005C337C">
        <w:rPr>
          <w:b/>
        </w:rPr>
        <w:t>Planning</w:t>
      </w:r>
      <w:r>
        <w:t xml:space="preserve"> </w:t>
      </w:r>
      <w:r w:rsidRPr="00DF17ED">
        <w:rPr>
          <w:sz w:val="18"/>
        </w:rPr>
        <w:t>(Conten</w:t>
      </w:r>
      <w:r w:rsidR="007B7AA7" w:rsidRPr="00DF17ED">
        <w:rPr>
          <w:sz w:val="18"/>
        </w:rPr>
        <w:t>t, Goals, A</w:t>
      </w:r>
      <w:r w:rsidRPr="00DF17ED">
        <w:rPr>
          <w:sz w:val="18"/>
        </w:rPr>
        <w:t>ss</w:t>
      </w:r>
      <w:r w:rsidR="007B7AA7" w:rsidRPr="00DF17ED">
        <w:rPr>
          <w:sz w:val="18"/>
        </w:rPr>
        <w:t xml:space="preserve">essment, </w:t>
      </w:r>
      <w:r w:rsidR="0084218E" w:rsidRPr="00DF17ED">
        <w:rPr>
          <w:sz w:val="18"/>
        </w:rPr>
        <w:t xml:space="preserve">Use of Context and Student Factors in </w:t>
      </w:r>
      <w:r w:rsidR="007B7AA7" w:rsidRPr="00DF17ED">
        <w:rPr>
          <w:sz w:val="18"/>
        </w:rPr>
        <w:t>Instructional Design, P</w:t>
      </w:r>
      <w:r w:rsidRPr="00DF17ED">
        <w:rPr>
          <w:sz w:val="18"/>
        </w:rPr>
        <w:t>edagogy</w:t>
      </w:r>
      <w:r w:rsidR="007B7AA7" w:rsidRPr="00DF17ED">
        <w:rPr>
          <w:sz w:val="18"/>
        </w:rPr>
        <w:t>, Other</w:t>
      </w:r>
      <w:r w:rsidRPr="00DF17ED">
        <w:rPr>
          <w:sz w:val="18"/>
        </w:rPr>
        <w:t>)</w:t>
      </w:r>
    </w:p>
    <w:p w14:paraId="04C7F04A" w14:textId="77777777" w:rsidR="001B1BF2" w:rsidRDefault="001B1BF2" w:rsidP="003325B1">
      <w:pPr>
        <w:spacing w:after="0" w:line="240" w:lineRule="auto"/>
      </w:pPr>
    </w:p>
    <w:p w14:paraId="055A0048" w14:textId="77777777" w:rsidR="001B1BF2" w:rsidRDefault="001B1BF2" w:rsidP="003325B1">
      <w:pPr>
        <w:spacing w:after="0" w:line="240" w:lineRule="auto"/>
      </w:pPr>
    </w:p>
    <w:p w14:paraId="2B433AC6" w14:textId="77777777" w:rsidR="00646157" w:rsidRDefault="00646157" w:rsidP="003325B1">
      <w:pPr>
        <w:spacing w:after="0" w:line="240" w:lineRule="auto"/>
      </w:pPr>
    </w:p>
    <w:p w14:paraId="68C982E0" w14:textId="77777777" w:rsidR="001B1BF2" w:rsidRDefault="001B1BF2" w:rsidP="003325B1">
      <w:pPr>
        <w:spacing w:after="0" w:line="240" w:lineRule="auto"/>
      </w:pPr>
    </w:p>
    <w:p w14:paraId="15AEB879" w14:textId="77777777" w:rsidR="001B1BF2" w:rsidRDefault="001B1BF2" w:rsidP="003325B1">
      <w:pPr>
        <w:spacing w:after="0" w:line="240" w:lineRule="auto"/>
      </w:pPr>
    </w:p>
    <w:p w14:paraId="6AE7BF6A" w14:textId="40601CB0" w:rsidR="001B1BF2" w:rsidRPr="00646157" w:rsidRDefault="001B1BF2" w:rsidP="003325B1">
      <w:pPr>
        <w:spacing w:after="0" w:line="240" w:lineRule="auto"/>
        <w:rPr>
          <w:sz w:val="20"/>
        </w:rPr>
      </w:pPr>
      <w:r w:rsidRPr="005C337C">
        <w:rPr>
          <w:b/>
        </w:rPr>
        <w:t>Classroom Management</w:t>
      </w:r>
      <w:r>
        <w:t xml:space="preserve"> </w:t>
      </w:r>
      <w:r w:rsidRPr="00DF17ED">
        <w:rPr>
          <w:sz w:val="18"/>
        </w:rPr>
        <w:t>(Positive Interactions</w:t>
      </w:r>
      <w:r w:rsidR="0084218E" w:rsidRPr="00DF17ED">
        <w:rPr>
          <w:sz w:val="18"/>
        </w:rPr>
        <w:t>/Rapport with Students</w:t>
      </w:r>
      <w:r w:rsidRPr="00DF17ED">
        <w:rPr>
          <w:sz w:val="18"/>
        </w:rPr>
        <w:t xml:space="preserve">, Preventing Problems, </w:t>
      </w:r>
      <w:r w:rsidR="005C337C" w:rsidRPr="00DF17ED">
        <w:rPr>
          <w:sz w:val="18"/>
        </w:rPr>
        <w:t xml:space="preserve">Clear Consistent Expectations, </w:t>
      </w:r>
      <w:r w:rsidRPr="00DF17ED">
        <w:rPr>
          <w:sz w:val="18"/>
        </w:rPr>
        <w:t xml:space="preserve">Responding to Problems, </w:t>
      </w:r>
      <w:r w:rsidR="007B7AA7" w:rsidRPr="00DF17ED">
        <w:rPr>
          <w:sz w:val="18"/>
        </w:rPr>
        <w:t xml:space="preserve">Encouraging Responsibility, Motivating Learning, </w:t>
      </w:r>
      <w:r w:rsidR="005C337C" w:rsidRPr="00DF17ED">
        <w:rPr>
          <w:sz w:val="18"/>
        </w:rPr>
        <w:t xml:space="preserve">Grouping, </w:t>
      </w:r>
      <w:r w:rsidR="007B7AA7" w:rsidRPr="00DF17ED">
        <w:rPr>
          <w:sz w:val="18"/>
        </w:rPr>
        <w:t>Organization, Safety, Other)</w:t>
      </w:r>
    </w:p>
    <w:p w14:paraId="7FB35CB2" w14:textId="77777777" w:rsidR="007B7AA7" w:rsidRDefault="007B7AA7" w:rsidP="003325B1">
      <w:pPr>
        <w:spacing w:after="0" w:line="240" w:lineRule="auto"/>
      </w:pPr>
    </w:p>
    <w:p w14:paraId="2DC51B12" w14:textId="77777777" w:rsidR="007B7AA7" w:rsidRDefault="007B7AA7" w:rsidP="003325B1">
      <w:pPr>
        <w:spacing w:after="0" w:line="240" w:lineRule="auto"/>
      </w:pPr>
    </w:p>
    <w:p w14:paraId="4D328E7A" w14:textId="77777777" w:rsidR="00646157" w:rsidRDefault="00646157" w:rsidP="003325B1">
      <w:pPr>
        <w:spacing w:after="0" w:line="240" w:lineRule="auto"/>
      </w:pPr>
    </w:p>
    <w:p w14:paraId="7DAC4FC3" w14:textId="77777777" w:rsidR="007B7AA7" w:rsidRDefault="007B7AA7" w:rsidP="003325B1">
      <w:pPr>
        <w:spacing w:after="0" w:line="240" w:lineRule="auto"/>
      </w:pPr>
    </w:p>
    <w:p w14:paraId="567CDDF4" w14:textId="77777777" w:rsidR="007B7AA7" w:rsidRDefault="007B7AA7" w:rsidP="003325B1">
      <w:pPr>
        <w:spacing w:after="0" w:line="240" w:lineRule="auto"/>
      </w:pPr>
    </w:p>
    <w:p w14:paraId="0F5BCC0F" w14:textId="143E6108" w:rsidR="007B7AA7" w:rsidRPr="00646157" w:rsidRDefault="007B7AA7" w:rsidP="003325B1">
      <w:pPr>
        <w:spacing w:after="0" w:line="240" w:lineRule="auto"/>
        <w:rPr>
          <w:sz w:val="20"/>
        </w:rPr>
      </w:pPr>
      <w:r w:rsidRPr="005C337C">
        <w:rPr>
          <w:b/>
        </w:rPr>
        <w:t>Teaching</w:t>
      </w:r>
      <w:r>
        <w:t xml:space="preserve"> </w:t>
      </w:r>
      <w:r w:rsidRPr="00DF17ED">
        <w:rPr>
          <w:sz w:val="18"/>
        </w:rPr>
        <w:t xml:space="preserve">(Content, Engagement, </w:t>
      </w:r>
      <w:r w:rsidR="0084218E" w:rsidRPr="00DF17ED">
        <w:rPr>
          <w:sz w:val="18"/>
        </w:rPr>
        <w:t xml:space="preserve">Use of Planned Activities, </w:t>
      </w:r>
      <w:r w:rsidR="005C337C" w:rsidRPr="00DF17ED">
        <w:rPr>
          <w:sz w:val="18"/>
        </w:rPr>
        <w:t xml:space="preserve">Clear Direction with Supportive Modeling or other Scaffolding as Needed, </w:t>
      </w:r>
      <w:r w:rsidRPr="00DF17ED">
        <w:rPr>
          <w:sz w:val="18"/>
        </w:rPr>
        <w:t>Promotion</w:t>
      </w:r>
      <w:r w:rsidR="0084218E" w:rsidRPr="00DF17ED">
        <w:rPr>
          <w:sz w:val="18"/>
        </w:rPr>
        <w:t xml:space="preserve">/Support </w:t>
      </w:r>
      <w:r w:rsidRPr="00DF17ED">
        <w:rPr>
          <w:sz w:val="18"/>
        </w:rPr>
        <w:t xml:space="preserve">of Academic Language, </w:t>
      </w:r>
      <w:r w:rsidR="0084218E" w:rsidRPr="00DF17ED">
        <w:rPr>
          <w:sz w:val="18"/>
        </w:rPr>
        <w:t>Deepening Student Understanding, Encouraging Higher Order Thinking/</w:t>
      </w:r>
      <w:r w:rsidRPr="00DF17ED">
        <w:rPr>
          <w:sz w:val="18"/>
        </w:rPr>
        <w:t>Problem-Solving</w:t>
      </w:r>
      <w:r w:rsidR="0084218E" w:rsidRPr="00DF17ED">
        <w:rPr>
          <w:sz w:val="18"/>
        </w:rPr>
        <w:t xml:space="preserve">, Providing Authentic Application/Relevance, Responsiveness to Student Needs,  </w:t>
      </w:r>
      <w:r w:rsidR="005C337C" w:rsidRPr="00DF17ED">
        <w:rPr>
          <w:sz w:val="18"/>
        </w:rPr>
        <w:t>Use of</w:t>
      </w:r>
      <w:r w:rsidR="0084218E" w:rsidRPr="00DF17ED">
        <w:rPr>
          <w:sz w:val="18"/>
        </w:rPr>
        <w:t xml:space="preserve"> Technology Appropriately, </w:t>
      </w:r>
      <w:r w:rsidR="005C337C" w:rsidRPr="00DF17ED">
        <w:rPr>
          <w:sz w:val="18"/>
        </w:rPr>
        <w:t>Other)</w:t>
      </w:r>
    </w:p>
    <w:p w14:paraId="42397031" w14:textId="77777777" w:rsidR="005C337C" w:rsidRDefault="005C337C" w:rsidP="003325B1">
      <w:pPr>
        <w:spacing w:after="0" w:line="240" w:lineRule="auto"/>
      </w:pPr>
    </w:p>
    <w:p w14:paraId="67BDDFEC" w14:textId="77777777" w:rsidR="005C337C" w:rsidRDefault="005C337C" w:rsidP="003325B1">
      <w:pPr>
        <w:spacing w:after="0" w:line="240" w:lineRule="auto"/>
      </w:pPr>
    </w:p>
    <w:p w14:paraId="2790C247" w14:textId="77777777" w:rsidR="00646157" w:rsidRDefault="00646157" w:rsidP="003325B1">
      <w:pPr>
        <w:spacing w:after="0" w:line="240" w:lineRule="auto"/>
      </w:pPr>
    </w:p>
    <w:p w14:paraId="680151AB" w14:textId="77777777" w:rsidR="00DF17ED" w:rsidRDefault="00DF17ED" w:rsidP="003325B1">
      <w:pPr>
        <w:spacing w:after="0" w:line="240" w:lineRule="auto"/>
      </w:pPr>
    </w:p>
    <w:p w14:paraId="2D04015D" w14:textId="77777777" w:rsidR="00DF17ED" w:rsidRDefault="00DF17ED" w:rsidP="003325B1">
      <w:pPr>
        <w:spacing w:after="0" w:line="240" w:lineRule="auto"/>
      </w:pPr>
    </w:p>
    <w:p w14:paraId="7A443CAB" w14:textId="77777777" w:rsidR="005C337C" w:rsidRDefault="005C337C" w:rsidP="003325B1">
      <w:pPr>
        <w:spacing w:after="0" w:line="240" w:lineRule="auto"/>
      </w:pPr>
    </w:p>
    <w:p w14:paraId="26D86774" w14:textId="77777777" w:rsidR="005C337C" w:rsidRDefault="005C337C" w:rsidP="003325B1">
      <w:pPr>
        <w:spacing w:after="0" w:line="240" w:lineRule="auto"/>
      </w:pPr>
    </w:p>
    <w:p w14:paraId="5705A63B" w14:textId="3D3C72E1" w:rsidR="005C337C" w:rsidRPr="00DF17ED" w:rsidRDefault="005C337C" w:rsidP="003325B1">
      <w:pPr>
        <w:spacing w:after="0" w:line="240" w:lineRule="auto"/>
        <w:rPr>
          <w:sz w:val="18"/>
        </w:rPr>
      </w:pPr>
      <w:r w:rsidRPr="005C337C">
        <w:rPr>
          <w:b/>
        </w:rPr>
        <w:t>Assessment</w:t>
      </w:r>
      <w:r>
        <w:t xml:space="preserve"> </w:t>
      </w:r>
      <w:r w:rsidRPr="00DF17ED">
        <w:rPr>
          <w:sz w:val="18"/>
        </w:rPr>
        <w:t>(Promotes Self-Assessment in Students, Provides Regular Feedback, Collects Data from Appropriate Assessment, Analyzes Data to Guide Future Instruction, Other)</w:t>
      </w:r>
    </w:p>
    <w:p w14:paraId="55799C57" w14:textId="77777777" w:rsidR="005C337C" w:rsidRDefault="005C337C" w:rsidP="003325B1">
      <w:pPr>
        <w:spacing w:after="0" w:line="240" w:lineRule="auto"/>
      </w:pPr>
    </w:p>
    <w:p w14:paraId="356FABB2" w14:textId="77777777" w:rsidR="005C337C" w:rsidRDefault="005C337C" w:rsidP="003325B1">
      <w:pPr>
        <w:spacing w:after="0" w:line="240" w:lineRule="auto"/>
      </w:pPr>
    </w:p>
    <w:p w14:paraId="181A8955" w14:textId="77777777" w:rsidR="005C337C" w:rsidRDefault="005C337C" w:rsidP="003325B1">
      <w:pPr>
        <w:spacing w:after="0" w:line="240" w:lineRule="auto"/>
      </w:pPr>
    </w:p>
    <w:p w14:paraId="7779DD1B" w14:textId="77777777" w:rsidR="00646157" w:rsidRDefault="00646157" w:rsidP="003325B1">
      <w:pPr>
        <w:spacing w:after="0" w:line="240" w:lineRule="auto"/>
      </w:pPr>
    </w:p>
    <w:p w14:paraId="1552F9BB" w14:textId="77777777" w:rsidR="00646157" w:rsidRDefault="00646157" w:rsidP="003325B1">
      <w:pPr>
        <w:spacing w:after="0" w:line="240" w:lineRule="auto"/>
      </w:pPr>
    </w:p>
    <w:p w14:paraId="4D134829" w14:textId="49E75F24" w:rsidR="005C337C" w:rsidRPr="00646157" w:rsidRDefault="005C337C" w:rsidP="003325B1">
      <w:pPr>
        <w:spacing w:after="0" w:line="240" w:lineRule="auto"/>
        <w:rPr>
          <w:sz w:val="20"/>
        </w:rPr>
      </w:pPr>
      <w:r w:rsidRPr="00646157">
        <w:rPr>
          <w:b/>
        </w:rPr>
        <w:t>Reflection and Personal Analysis</w:t>
      </w:r>
      <w:r>
        <w:t xml:space="preserve"> </w:t>
      </w:r>
      <w:r w:rsidRPr="00DF17ED">
        <w:rPr>
          <w:sz w:val="18"/>
        </w:rPr>
        <w:t>(</w:t>
      </w:r>
      <w:r w:rsidR="00646157" w:rsidRPr="00DF17ED">
        <w:rPr>
          <w:sz w:val="18"/>
        </w:rPr>
        <w:t>Self-Analysis, Sets and Monitors Progress Towards Personal Goals, Solicits Feedback, Responds to Feedback, Gives Best Effort)</w:t>
      </w:r>
    </w:p>
    <w:p w14:paraId="576F6E2F" w14:textId="77777777" w:rsidR="00646157" w:rsidRDefault="00646157" w:rsidP="003325B1">
      <w:pPr>
        <w:spacing w:after="0" w:line="240" w:lineRule="auto"/>
      </w:pPr>
    </w:p>
    <w:p w14:paraId="68E2EB3F" w14:textId="77777777" w:rsidR="00646157" w:rsidRDefault="00646157" w:rsidP="003325B1">
      <w:pPr>
        <w:spacing w:after="0" w:line="240" w:lineRule="auto"/>
      </w:pPr>
    </w:p>
    <w:p w14:paraId="6A0181CD" w14:textId="77777777" w:rsidR="00DF17ED" w:rsidRDefault="00DF17ED" w:rsidP="003325B1">
      <w:pPr>
        <w:spacing w:after="0" w:line="240" w:lineRule="auto"/>
      </w:pPr>
    </w:p>
    <w:p w14:paraId="56DD8A5C" w14:textId="77777777" w:rsidR="00DF17ED" w:rsidRDefault="00DF17ED" w:rsidP="003325B1">
      <w:pPr>
        <w:spacing w:after="0" w:line="240" w:lineRule="auto"/>
      </w:pPr>
    </w:p>
    <w:p w14:paraId="22DA5538" w14:textId="77777777" w:rsidR="00DF17ED" w:rsidRDefault="00DF17ED" w:rsidP="003325B1">
      <w:pPr>
        <w:spacing w:after="0" w:line="240" w:lineRule="auto"/>
      </w:pPr>
    </w:p>
    <w:p w14:paraId="3FDEB277" w14:textId="23AA40DF" w:rsidR="00646157" w:rsidRPr="00DF17ED" w:rsidRDefault="00646157" w:rsidP="003325B1">
      <w:pPr>
        <w:spacing w:after="0" w:line="240" w:lineRule="auto"/>
        <w:rPr>
          <w:i/>
        </w:rPr>
      </w:pPr>
    </w:p>
    <w:sectPr w:rsidR="00646157" w:rsidRPr="00DF17ED" w:rsidSect="00E4538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245AE" w14:textId="77777777" w:rsidR="00BA6AA6" w:rsidRDefault="00BA6AA6" w:rsidP="009702D3">
      <w:pPr>
        <w:spacing w:after="0" w:line="240" w:lineRule="auto"/>
      </w:pPr>
      <w:r>
        <w:separator/>
      </w:r>
    </w:p>
  </w:endnote>
  <w:endnote w:type="continuationSeparator" w:id="0">
    <w:p w14:paraId="6743AD3D" w14:textId="77777777" w:rsidR="00BA6AA6" w:rsidRDefault="00BA6AA6" w:rsidP="0097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rker Felt">
    <w:panose1 w:val="02000400000000000000"/>
    <w:charset w:val="00"/>
    <w:family w:val="auto"/>
    <w:pitch w:val="variable"/>
    <w:sig w:usb0="80000063" w:usb1="00000040" w:usb2="00000000" w:usb3="00000000" w:csb0="0000011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BF1E" w14:textId="02203A4B" w:rsidR="00880F1E" w:rsidRDefault="00880F1E">
    <w:pPr>
      <w:pStyle w:val="Footer"/>
    </w:pPr>
    <w:r>
      <w:t>Revised 8/2016</w:t>
    </w:r>
  </w:p>
  <w:p w14:paraId="52A0662E" w14:textId="77777777" w:rsidR="00216E59" w:rsidRDefault="00216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4D42" w14:textId="77777777" w:rsidR="00BA6AA6" w:rsidRDefault="00BA6AA6" w:rsidP="009702D3">
      <w:pPr>
        <w:spacing w:after="0" w:line="240" w:lineRule="auto"/>
      </w:pPr>
      <w:r>
        <w:separator/>
      </w:r>
    </w:p>
  </w:footnote>
  <w:footnote w:type="continuationSeparator" w:id="0">
    <w:p w14:paraId="12AFCA57" w14:textId="77777777" w:rsidR="00BA6AA6" w:rsidRDefault="00BA6AA6" w:rsidP="009702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1DA9" w14:textId="76333A74" w:rsidR="00216E59" w:rsidRDefault="00216E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D45"/>
    <w:multiLevelType w:val="hybridMultilevel"/>
    <w:tmpl w:val="18549264"/>
    <w:lvl w:ilvl="0" w:tplc="207A5882">
      <w:start w:val="1"/>
      <w:numFmt w:val="bullet"/>
      <w:lvlText w:val=""/>
      <w:lvlJc w:val="left"/>
      <w:pPr>
        <w:ind w:left="720" w:hanging="360"/>
      </w:pPr>
      <w:rPr>
        <w:rFonts w:ascii="Symbol" w:hAnsi="Symbol" w:hint="default"/>
      </w:rPr>
    </w:lvl>
    <w:lvl w:ilvl="1" w:tplc="207A58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62B3A"/>
    <w:multiLevelType w:val="hybridMultilevel"/>
    <w:tmpl w:val="07B2B31E"/>
    <w:lvl w:ilvl="0" w:tplc="21228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D3185"/>
    <w:multiLevelType w:val="hybridMultilevel"/>
    <w:tmpl w:val="EBE6661E"/>
    <w:lvl w:ilvl="0" w:tplc="21228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F3D01"/>
    <w:multiLevelType w:val="hybridMultilevel"/>
    <w:tmpl w:val="2C3C5976"/>
    <w:lvl w:ilvl="0" w:tplc="21228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70C99"/>
    <w:multiLevelType w:val="hybridMultilevel"/>
    <w:tmpl w:val="DFD81F1C"/>
    <w:lvl w:ilvl="0" w:tplc="21228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87091"/>
    <w:multiLevelType w:val="hybridMultilevel"/>
    <w:tmpl w:val="6FAA4E9E"/>
    <w:lvl w:ilvl="0" w:tplc="212282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3E4085"/>
    <w:multiLevelType w:val="hybridMultilevel"/>
    <w:tmpl w:val="535EBA16"/>
    <w:lvl w:ilvl="0" w:tplc="21228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45163"/>
    <w:multiLevelType w:val="hybridMultilevel"/>
    <w:tmpl w:val="7E389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377CD"/>
    <w:multiLevelType w:val="hybridMultilevel"/>
    <w:tmpl w:val="6F70B266"/>
    <w:lvl w:ilvl="0" w:tplc="207A58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846733"/>
    <w:multiLevelType w:val="hybridMultilevel"/>
    <w:tmpl w:val="AAF4F0B2"/>
    <w:lvl w:ilvl="0" w:tplc="212282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C66BB"/>
    <w:multiLevelType w:val="hybridMultilevel"/>
    <w:tmpl w:val="A12C9CCA"/>
    <w:lvl w:ilvl="0" w:tplc="207A5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47B8F"/>
    <w:multiLevelType w:val="hybridMultilevel"/>
    <w:tmpl w:val="E61A2EF0"/>
    <w:lvl w:ilvl="0" w:tplc="21228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CE1D64"/>
    <w:multiLevelType w:val="hybridMultilevel"/>
    <w:tmpl w:val="0CFC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34710"/>
    <w:multiLevelType w:val="hybridMultilevel"/>
    <w:tmpl w:val="D59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918BD"/>
    <w:multiLevelType w:val="hybridMultilevel"/>
    <w:tmpl w:val="6986985E"/>
    <w:lvl w:ilvl="0" w:tplc="212282B0">
      <w:start w:val="1"/>
      <w:numFmt w:val="bullet"/>
      <w:lvlText w:val=""/>
      <w:lvlJc w:val="left"/>
      <w:pPr>
        <w:ind w:left="360" w:hanging="360"/>
      </w:pPr>
      <w:rPr>
        <w:rFonts w:ascii="Symbol" w:hAnsi="Symbol" w:hint="default"/>
      </w:rPr>
    </w:lvl>
    <w:lvl w:ilvl="1" w:tplc="212282B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C90F7B"/>
    <w:multiLevelType w:val="hybridMultilevel"/>
    <w:tmpl w:val="42DC482C"/>
    <w:lvl w:ilvl="0" w:tplc="21228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C5572"/>
    <w:multiLevelType w:val="hybridMultilevel"/>
    <w:tmpl w:val="9FECC14C"/>
    <w:lvl w:ilvl="0" w:tplc="207A5882">
      <w:start w:val="1"/>
      <w:numFmt w:val="bullet"/>
      <w:lvlText w:val=""/>
      <w:lvlJc w:val="left"/>
      <w:pPr>
        <w:ind w:left="720" w:hanging="360"/>
      </w:pPr>
      <w:rPr>
        <w:rFonts w:ascii="Symbol" w:hAnsi="Symbol" w:hint="default"/>
      </w:rPr>
    </w:lvl>
    <w:lvl w:ilvl="1" w:tplc="207A58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24BB1"/>
    <w:multiLevelType w:val="hybridMultilevel"/>
    <w:tmpl w:val="519C1E4C"/>
    <w:lvl w:ilvl="0" w:tplc="66FC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832A8A"/>
    <w:multiLevelType w:val="hybridMultilevel"/>
    <w:tmpl w:val="B0D2E39C"/>
    <w:lvl w:ilvl="0" w:tplc="212282B0">
      <w:start w:val="1"/>
      <w:numFmt w:val="bullet"/>
      <w:lvlText w:val=""/>
      <w:lvlJc w:val="left"/>
      <w:pPr>
        <w:ind w:left="360" w:hanging="360"/>
      </w:pPr>
      <w:rPr>
        <w:rFonts w:ascii="Symbol" w:hAnsi="Symbol" w:hint="default"/>
      </w:rPr>
    </w:lvl>
    <w:lvl w:ilvl="1" w:tplc="212282B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790761"/>
    <w:multiLevelType w:val="hybridMultilevel"/>
    <w:tmpl w:val="8872211C"/>
    <w:lvl w:ilvl="0" w:tplc="21228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710CE"/>
    <w:multiLevelType w:val="hybridMultilevel"/>
    <w:tmpl w:val="E660B76A"/>
    <w:lvl w:ilvl="0" w:tplc="21228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C858E9"/>
    <w:multiLevelType w:val="hybridMultilevel"/>
    <w:tmpl w:val="743815A2"/>
    <w:lvl w:ilvl="0" w:tplc="21228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85F9C"/>
    <w:multiLevelType w:val="hybridMultilevel"/>
    <w:tmpl w:val="406C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2757A"/>
    <w:multiLevelType w:val="hybridMultilevel"/>
    <w:tmpl w:val="95D6C6C2"/>
    <w:lvl w:ilvl="0" w:tplc="212282B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D15EDF"/>
    <w:multiLevelType w:val="hybridMultilevel"/>
    <w:tmpl w:val="D448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D5021"/>
    <w:multiLevelType w:val="hybridMultilevel"/>
    <w:tmpl w:val="B47C8546"/>
    <w:lvl w:ilvl="0" w:tplc="207A5882">
      <w:start w:val="1"/>
      <w:numFmt w:val="bullet"/>
      <w:lvlText w:val=""/>
      <w:lvlJc w:val="left"/>
      <w:pPr>
        <w:ind w:left="720" w:hanging="360"/>
      </w:pPr>
      <w:rPr>
        <w:rFonts w:ascii="Symbol" w:hAnsi="Symbol" w:hint="default"/>
      </w:rPr>
    </w:lvl>
    <w:lvl w:ilvl="1" w:tplc="207A58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C64AD"/>
    <w:multiLevelType w:val="hybridMultilevel"/>
    <w:tmpl w:val="EB2CB3E8"/>
    <w:lvl w:ilvl="0" w:tplc="207A5882">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7554657F"/>
    <w:multiLevelType w:val="hybridMultilevel"/>
    <w:tmpl w:val="23B08B58"/>
    <w:lvl w:ilvl="0" w:tplc="21228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91C17"/>
    <w:multiLevelType w:val="hybridMultilevel"/>
    <w:tmpl w:val="A2AC31DE"/>
    <w:lvl w:ilvl="0" w:tplc="207A5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0"/>
  </w:num>
  <w:num w:numId="4">
    <w:abstractNumId w:val="16"/>
  </w:num>
  <w:num w:numId="5">
    <w:abstractNumId w:val="25"/>
  </w:num>
  <w:num w:numId="6">
    <w:abstractNumId w:val="7"/>
  </w:num>
  <w:num w:numId="7">
    <w:abstractNumId w:val="17"/>
  </w:num>
  <w:num w:numId="8">
    <w:abstractNumId w:val="5"/>
  </w:num>
  <w:num w:numId="9">
    <w:abstractNumId w:val="6"/>
  </w:num>
  <w:num w:numId="10">
    <w:abstractNumId w:val="9"/>
  </w:num>
  <w:num w:numId="11">
    <w:abstractNumId w:val="1"/>
  </w:num>
  <w:num w:numId="12">
    <w:abstractNumId w:val="19"/>
  </w:num>
  <w:num w:numId="13">
    <w:abstractNumId w:val="20"/>
  </w:num>
  <w:num w:numId="14">
    <w:abstractNumId w:val="23"/>
  </w:num>
  <w:num w:numId="15">
    <w:abstractNumId w:val="13"/>
  </w:num>
  <w:num w:numId="16">
    <w:abstractNumId w:val="18"/>
  </w:num>
  <w:num w:numId="17">
    <w:abstractNumId w:val="14"/>
  </w:num>
  <w:num w:numId="18">
    <w:abstractNumId w:val="26"/>
  </w:num>
  <w:num w:numId="19">
    <w:abstractNumId w:val="8"/>
  </w:num>
  <w:num w:numId="20">
    <w:abstractNumId w:val="28"/>
  </w:num>
  <w:num w:numId="21">
    <w:abstractNumId w:val="10"/>
  </w:num>
  <w:num w:numId="22">
    <w:abstractNumId w:val="22"/>
  </w:num>
  <w:num w:numId="23">
    <w:abstractNumId w:val="11"/>
  </w:num>
  <w:num w:numId="24">
    <w:abstractNumId w:val="21"/>
  </w:num>
  <w:num w:numId="25">
    <w:abstractNumId w:val="15"/>
  </w:num>
  <w:num w:numId="26">
    <w:abstractNumId w:val="27"/>
  </w:num>
  <w:num w:numId="27">
    <w:abstractNumId w:val="2"/>
  </w:num>
  <w:num w:numId="28">
    <w:abstractNumId w:val="3"/>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B1"/>
    <w:rsid w:val="000077CA"/>
    <w:rsid w:val="00022210"/>
    <w:rsid w:val="000400D0"/>
    <w:rsid w:val="00047804"/>
    <w:rsid w:val="00093713"/>
    <w:rsid w:val="000F2C47"/>
    <w:rsid w:val="0011446B"/>
    <w:rsid w:val="001A537F"/>
    <w:rsid w:val="001A6C5A"/>
    <w:rsid w:val="001B1BF2"/>
    <w:rsid w:val="001B32D3"/>
    <w:rsid w:val="001C0013"/>
    <w:rsid w:val="001D0759"/>
    <w:rsid w:val="001E0FEC"/>
    <w:rsid w:val="00200B9B"/>
    <w:rsid w:val="00216E59"/>
    <w:rsid w:val="00247B63"/>
    <w:rsid w:val="0026026E"/>
    <w:rsid w:val="002664F7"/>
    <w:rsid w:val="00275502"/>
    <w:rsid w:val="002810BE"/>
    <w:rsid w:val="00284544"/>
    <w:rsid w:val="002E52F5"/>
    <w:rsid w:val="002E7648"/>
    <w:rsid w:val="00311BE5"/>
    <w:rsid w:val="00330B0B"/>
    <w:rsid w:val="00331A55"/>
    <w:rsid w:val="003325B1"/>
    <w:rsid w:val="0038128A"/>
    <w:rsid w:val="003908BE"/>
    <w:rsid w:val="003927E6"/>
    <w:rsid w:val="003C5945"/>
    <w:rsid w:val="003E71C1"/>
    <w:rsid w:val="00431291"/>
    <w:rsid w:val="004363A5"/>
    <w:rsid w:val="004519B1"/>
    <w:rsid w:val="004838FD"/>
    <w:rsid w:val="004C0398"/>
    <w:rsid w:val="004C674B"/>
    <w:rsid w:val="004F11F3"/>
    <w:rsid w:val="004F1EA9"/>
    <w:rsid w:val="00501042"/>
    <w:rsid w:val="00516CE9"/>
    <w:rsid w:val="00594DC7"/>
    <w:rsid w:val="005C337C"/>
    <w:rsid w:val="005E1F28"/>
    <w:rsid w:val="00603554"/>
    <w:rsid w:val="00620F3D"/>
    <w:rsid w:val="00640507"/>
    <w:rsid w:val="00646157"/>
    <w:rsid w:val="00647A41"/>
    <w:rsid w:val="00675D7C"/>
    <w:rsid w:val="006949B9"/>
    <w:rsid w:val="006D54EC"/>
    <w:rsid w:val="006F72AD"/>
    <w:rsid w:val="007116F9"/>
    <w:rsid w:val="0073138A"/>
    <w:rsid w:val="00756B41"/>
    <w:rsid w:val="00767EF7"/>
    <w:rsid w:val="007B7AA7"/>
    <w:rsid w:val="007C1AB8"/>
    <w:rsid w:val="00813BC6"/>
    <w:rsid w:val="00820B9B"/>
    <w:rsid w:val="00830229"/>
    <w:rsid w:val="0084218E"/>
    <w:rsid w:val="00843A53"/>
    <w:rsid w:val="008560EA"/>
    <w:rsid w:val="00867921"/>
    <w:rsid w:val="00880F1E"/>
    <w:rsid w:val="00894D35"/>
    <w:rsid w:val="008C04B5"/>
    <w:rsid w:val="008E63D6"/>
    <w:rsid w:val="008F7122"/>
    <w:rsid w:val="00942127"/>
    <w:rsid w:val="00954CCE"/>
    <w:rsid w:val="00961EB6"/>
    <w:rsid w:val="009702D3"/>
    <w:rsid w:val="009E374D"/>
    <w:rsid w:val="00A32605"/>
    <w:rsid w:val="00A70938"/>
    <w:rsid w:val="00AA72A8"/>
    <w:rsid w:val="00AB0C61"/>
    <w:rsid w:val="00AB40EC"/>
    <w:rsid w:val="00AC3329"/>
    <w:rsid w:val="00B849DA"/>
    <w:rsid w:val="00B90FB1"/>
    <w:rsid w:val="00B933BA"/>
    <w:rsid w:val="00BA5F7A"/>
    <w:rsid w:val="00BA6AA6"/>
    <w:rsid w:val="00BD7680"/>
    <w:rsid w:val="00BF47A3"/>
    <w:rsid w:val="00C06F1A"/>
    <w:rsid w:val="00C076BE"/>
    <w:rsid w:val="00C60D9F"/>
    <w:rsid w:val="00C75977"/>
    <w:rsid w:val="00CB5324"/>
    <w:rsid w:val="00CC2DB0"/>
    <w:rsid w:val="00D410A5"/>
    <w:rsid w:val="00D41E76"/>
    <w:rsid w:val="00D47093"/>
    <w:rsid w:val="00D51552"/>
    <w:rsid w:val="00DC3565"/>
    <w:rsid w:val="00DC6AD9"/>
    <w:rsid w:val="00DD09A7"/>
    <w:rsid w:val="00DD0C15"/>
    <w:rsid w:val="00DF17ED"/>
    <w:rsid w:val="00E10E62"/>
    <w:rsid w:val="00E1216D"/>
    <w:rsid w:val="00E35E2C"/>
    <w:rsid w:val="00E4538F"/>
    <w:rsid w:val="00E5140F"/>
    <w:rsid w:val="00E759FA"/>
    <w:rsid w:val="00EA26CF"/>
    <w:rsid w:val="00EB04B5"/>
    <w:rsid w:val="00EC6D26"/>
    <w:rsid w:val="00EE7251"/>
    <w:rsid w:val="00EF2624"/>
    <w:rsid w:val="00F24F60"/>
    <w:rsid w:val="00F742AC"/>
    <w:rsid w:val="00FA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F9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B1"/>
    <w:rPr>
      <w:color w:val="0000FF" w:themeColor="hyperlink"/>
      <w:u w:val="single"/>
    </w:rPr>
  </w:style>
  <w:style w:type="paragraph" w:styleId="ListParagraph">
    <w:name w:val="List Paragraph"/>
    <w:basedOn w:val="Normal"/>
    <w:uiPriority w:val="34"/>
    <w:qFormat/>
    <w:rsid w:val="00DC3565"/>
    <w:pPr>
      <w:ind w:left="720"/>
      <w:contextualSpacing/>
    </w:pPr>
  </w:style>
  <w:style w:type="character" w:styleId="CommentReference">
    <w:name w:val="annotation reference"/>
    <w:basedOn w:val="DefaultParagraphFont"/>
    <w:uiPriority w:val="99"/>
    <w:semiHidden/>
    <w:unhideWhenUsed/>
    <w:rsid w:val="00AA72A8"/>
    <w:rPr>
      <w:sz w:val="16"/>
      <w:szCs w:val="16"/>
    </w:rPr>
  </w:style>
  <w:style w:type="paragraph" w:styleId="CommentText">
    <w:name w:val="annotation text"/>
    <w:basedOn w:val="Normal"/>
    <w:link w:val="CommentTextChar"/>
    <w:uiPriority w:val="99"/>
    <w:semiHidden/>
    <w:unhideWhenUsed/>
    <w:rsid w:val="00AA72A8"/>
    <w:pPr>
      <w:spacing w:line="240" w:lineRule="auto"/>
    </w:pPr>
    <w:rPr>
      <w:sz w:val="20"/>
      <w:szCs w:val="20"/>
    </w:rPr>
  </w:style>
  <w:style w:type="character" w:customStyle="1" w:styleId="CommentTextChar">
    <w:name w:val="Comment Text Char"/>
    <w:basedOn w:val="DefaultParagraphFont"/>
    <w:link w:val="CommentText"/>
    <w:uiPriority w:val="99"/>
    <w:semiHidden/>
    <w:rsid w:val="00AA72A8"/>
    <w:rPr>
      <w:sz w:val="20"/>
      <w:szCs w:val="20"/>
    </w:rPr>
  </w:style>
  <w:style w:type="paragraph" w:styleId="CommentSubject">
    <w:name w:val="annotation subject"/>
    <w:basedOn w:val="CommentText"/>
    <w:next w:val="CommentText"/>
    <w:link w:val="CommentSubjectChar"/>
    <w:uiPriority w:val="99"/>
    <w:semiHidden/>
    <w:unhideWhenUsed/>
    <w:rsid w:val="00AA72A8"/>
    <w:rPr>
      <w:b/>
      <w:bCs/>
    </w:rPr>
  </w:style>
  <w:style w:type="character" w:customStyle="1" w:styleId="CommentSubjectChar">
    <w:name w:val="Comment Subject Char"/>
    <w:basedOn w:val="CommentTextChar"/>
    <w:link w:val="CommentSubject"/>
    <w:uiPriority w:val="99"/>
    <w:semiHidden/>
    <w:rsid w:val="00AA72A8"/>
    <w:rPr>
      <w:b/>
      <w:bCs/>
      <w:sz w:val="20"/>
      <w:szCs w:val="20"/>
    </w:rPr>
  </w:style>
  <w:style w:type="paragraph" w:styleId="BalloonText">
    <w:name w:val="Balloon Text"/>
    <w:basedOn w:val="Normal"/>
    <w:link w:val="BalloonTextChar"/>
    <w:uiPriority w:val="99"/>
    <w:semiHidden/>
    <w:unhideWhenUsed/>
    <w:rsid w:val="00AA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A8"/>
    <w:rPr>
      <w:rFonts w:ascii="Tahoma" w:hAnsi="Tahoma" w:cs="Tahoma"/>
      <w:sz w:val="16"/>
      <w:szCs w:val="16"/>
    </w:rPr>
  </w:style>
  <w:style w:type="table" w:styleId="TableGrid">
    <w:name w:val="Table Grid"/>
    <w:basedOn w:val="TableNormal"/>
    <w:uiPriority w:val="59"/>
    <w:rsid w:val="0028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D3"/>
  </w:style>
  <w:style w:type="paragraph" w:styleId="Footer">
    <w:name w:val="footer"/>
    <w:basedOn w:val="Normal"/>
    <w:link w:val="FooterChar"/>
    <w:uiPriority w:val="99"/>
    <w:unhideWhenUsed/>
    <w:rsid w:val="0097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B1"/>
    <w:rPr>
      <w:color w:val="0000FF" w:themeColor="hyperlink"/>
      <w:u w:val="single"/>
    </w:rPr>
  </w:style>
  <w:style w:type="paragraph" w:styleId="ListParagraph">
    <w:name w:val="List Paragraph"/>
    <w:basedOn w:val="Normal"/>
    <w:uiPriority w:val="34"/>
    <w:qFormat/>
    <w:rsid w:val="00DC3565"/>
    <w:pPr>
      <w:ind w:left="720"/>
      <w:contextualSpacing/>
    </w:pPr>
  </w:style>
  <w:style w:type="character" w:styleId="CommentReference">
    <w:name w:val="annotation reference"/>
    <w:basedOn w:val="DefaultParagraphFont"/>
    <w:uiPriority w:val="99"/>
    <w:semiHidden/>
    <w:unhideWhenUsed/>
    <w:rsid w:val="00AA72A8"/>
    <w:rPr>
      <w:sz w:val="16"/>
      <w:szCs w:val="16"/>
    </w:rPr>
  </w:style>
  <w:style w:type="paragraph" w:styleId="CommentText">
    <w:name w:val="annotation text"/>
    <w:basedOn w:val="Normal"/>
    <w:link w:val="CommentTextChar"/>
    <w:uiPriority w:val="99"/>
    <w:semiHidden/>
    <w:unhideWhenUsed/>
    <w:rsid w:val="00AA72A8"/>
    <w:pPr>
      <w:spacing w:line="240" w:lineRule="auto"/>
    </w:pPr>
    <w:rPr>
      <w:sz w:val="20"/>
      <w:szCs w:val="20"/>
    </w:rPr>
  </w:style>
  <w:style w:type="character" w:customStyle="1" w:styleId="CommentTextChar">
    <w:name w:val="Comment Text Char"/>
    <w:basedOn w:val="DefaultParagraphFont"/>
    <w:link w:val="CommentText"/>
    <w:uiPriority w:val="99"/>
    <w:semiHidden/>
    <w:rsid w:val="00AA72A8"/>
    <w:rPr>
      <w:sz w:val="20"/>
      <w:szCs w:val="20"/>
    </w:rPr>
  </w:style>
  <w:style w:type="paragraph" w:styleId="CommentSubject">
    <w:name w:val="annotation subject"/>
    <w:basedOn w:val="CommentText"/>
    <w:next w:val="CommentText"/>
    <w:link w:val="CommentSubjectChar"/>
    <w:uiPriority w:val="99"/>
    <w:semiHidden/>
    <w:unhideWhenUsed/>
    <w:rsid w:val="00AA72A8"/>
    <w:rPr>
      <w:b/>
      <w:bCs/>
    </w:rPr>
  </w:style>
  <w:style w:type="character" w:customStyle="1" w:styleId="CommentSubjectChar">
    <w:name w:val="Comment Subject Char"/>
    <w:basedOn w:val="CommentTextChar"/>
    <w:link w:val="CommentSubject"/>
    <w:uiPriority w:val="99"/>
    <w:semiHidden/>
    <w:rsid w:val="00AA72A8"/>
    <w:rPr>
      <w:b/>
      <w:bCs/>
      <w:sz w:val="20"/>
      <w:szCs w:val="20"/>
    </w:rPr>
  </w:style>
  <w:style w:type="paragraph" w:styleId="BalloonText">
    <w:name w:val="Balloon Text"/>
    <w:basedOn w:val="Normal"/>
    <w:link w:val="BalloonTextChar"/>
    <w:uiPriority w:val="99"/>
    <w:semiHidden/>
    <w:unhideWhenUsed/>
    <w:rsid w:val="00AA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A8"/>
    <w:rPr>
      <w:rFonts w:ascii="Tahoma" w:hAnsi="Tahoma" w:cs="Tahoma"/>
      <w:sz w:val="16"/>
      <w:szCs w:val="16"/>
    </w:rPr>
  </w:style>
  <w:style w:type="table" w:styleId="TableGrid">
    <w:name w:val="Table Grid"/>
    <w:basedOn w:val="TableNormal"/>
    <w:uiPriority w:val="59"/>
    <w:rsid w:val="0028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D3"/>
  </w:style>
  <w:style w:type="paragraph" w:styleId="Footer">
    <w:name w:val="footer"/>
    <w:basedOn w:val="Normal"/>
    <w:link w:val="FooterChar"/>
    <w:uiPriority w:val="99"/>
    <w:unhideWhenUsed/>
    <w:rsid w:val="0097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Johnson@Shephred.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s://exchange.shepherd.edu/exchange/RMERCADO/Inbox/Education%20Logo.EML/1_multipart_xF8FF_2_Educ%20Logo%20jpeg%20.jpg/C58EA28C-18C0-4a97-9AF2-036E93DDAFB3/Educ%20Logo%20jpeg%20.jpg?attach=1" TargetMode="External"/><Relationship Id="rId10" Type="http://schemas.openxmlformats.org/officeDocument/2006/relationships/hyperlink" Target="mailto:HBaker@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1579</Words>
  <Characters>9006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Johnson</dc:creator>
  <cp:lastModifiedBy>Helen Baker</cp:lastModifiedBy>
  <cp:revision>7</cp:revision>
  <cp:lastPrinted>2016-08-22T14:58:00Z</cp:lastPrinted>
  <dcterms:created xsi:type="dcterms:W3CDTF">2016-08-22T14:00:00Z</dcterms:created>
  <dcterms:modified xsi:type="dcterms:W3CDTF">2017-01-09T16:06:00Z</dcterms:modified>
</cp:coreProperties>
</file>